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66"/>
      </w:tblGrid>
      <w:tr w:rsidR="00455165" w:rsidRPr="00455165" w:rsidTr="0045516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55165" w:rsidRPr="00455165" w:rsidRDefault="00CA750D" w:rsidP="0098684F">
            <w:pPr>
              <w:spacing w:before="120"/>
              <w:jc w:val="center"/>
              <w:rPr>
                <w:rFonts w:ascii="Times New Roman" w:hAnsi="Times New Roman" w:cs="Times New Roman"/>
                <w:sz w:val="26"/>
                <w:szCs w:val="26"/>
              </w:rPr>
            </w:pPr>
            <w:bookmarkStart w:id="0" w:name="muc_1"/>
            <w:r>
              <w:rPr>
                <w:rFonts w:ascii="Times New Roman" w:hAnsi="Times New Roman" w:cs="Times New Roman"/>
                <w:b/>
                <w:bCs/>
                <w:sz w:val="26"/>
                <w:szCs w:val="26"/>
              </w:rPr>
              <w:t xml:space="preserve">                                                                                                                                                    </w:t>
            </w:r>
            <w:r w:rsidR="00455165" w:rsidRPr="00455165">
              <w:rPr>
                <w:rFonts w:ascii="Times New Roman" w:hAnsi="Times New Roman" w:cs="Times New Roman"/>
                <w:b/>
                <w:bCs/>
                <w:sz w:val="26"/>
                <w:szCs w:val="26"/>
                <w:lang w:val="vi-VN"/>
              </w:rPr>
              <w:t>Ủ</w:t>
            </w:r>
            <w:r w:rsidR="003E1882">
              <w:rPr>
                <w:rFonts w:ascii="Times New Roman" w:hAnsi="Times New Roman" w:cs="Times New Roman"/>
                <w:b/>
                <w:bCs/>
                <w:sz w:val="26"/>
                <w:szCs w:val="26"/>
                <w:lang w:val="vi-VN"/>
              </w:rPr>
              <w:t>Y BAN NHÂN DÂN</w:t>
            </w:r>
            <w:r w:rsidR="00455165" w:rsidRPr="00455165">
              <w:rPr>
                <w:rFonts w:ascii="Times New Roman" w:hAnsi="Times New Roman" w:cs="Times New Roman"/>
                <w:b/>
                <w:bCs/>
                <w:sz w:val="26"/>
                <w:szCs w:val="26"/>
                <w:lang w:val="vi-VN"/>
              </w:rPr>
              <w:br/>
            </w:r>
            <w:r w:rsidR="00455165" w:rsidRPr="00455165">
              <w:rPr>
                <w:rFonts w:ascii="Times New Roman" w:hAnsi="Times New Roman" w:cs="Times New Roman"/>
                <w:b/>
                <w:bCs/>
                <w:sz w:val="26"/>
                <w:szCs w:val="26"/>
              </w:rPr>
              <w:t>PHƯỜNG NINH THẠNH</w:t>
            </w:r>
            <w:r w:rsidR="00455165" w:rsidRPr="00455165">
              <w:rPr>
                <w:rFonts w:ascii="Times New Roman" w:hAnsi="Times New Roman" w:cs="Times New Roman"/>
                <w:b/>
                <w:bCs/>
                <w:sz w:val="26"/>
                <w:szCs w:val="26"/>
                <w:lang w:val="vi-VN"/>
              </w:rPr>
              <w:br/>
              <w:t>-------</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rsidR="00455165" w:rsidRPr="00455165" w:rsidRDefault="00455165" w:rsidP="0098684F">
            <w:pPr>
              <w:spacing w:before="120" w:after="0"/>
              <w:jc w:val="center"/>
              <w:rPr>
                <w:rFonts w:ascii="Times New Roman" w:hAnsi="Times New Roman" w:cs="Times New Roman"/>
                <w:sz w:val="26"/>
                <w:szCs w:val="26"/>
              </w:rPr>
            </w:pPr>
            <w:r w:rsidRPr="00455165">
              <w:rPr>
                <w:rFonts w:ascii="Times New Roman" w:hAnsi="Times New Roman" w:cs="Times New Roman"/>
                <w:b/>
                <w:bCs/>
                <w:sz w:val="26"/>
                <w:szCs w:val="26"/>
                <w:lang w:val="vi-VN"/>
              </w:rPr>
              <w:t>CỘNG HÒA XÃ HỘI CHỦ NGHĨA VIỆT NAM</w:t>
            </w:r>
            <w:r w:rsidRPr="00455165">
              <w:rPr>
                <w:rFonts w:ascii="Times New Roman" w:hAnsi="Times New Roman" w:cs="Times New Roman"/>
                <w:b/>
                <w:bCs/>
                <w:sz w:val="26"/>
                <w:szCs w:val="26"/>
                <w:lang w:val="vi-VN"/>
              </w:rPr>
              <w:br/>
              <w:t xml:space="preserve">Độc lập - Tự do - Hạnh phúc </w:t>
            </w:r>
            <w:r w:rsidRPr="00455165">
              <w:rPr>
                <w:rFonts w:ascii="Times New Roman" w:hAnsi="Times New Roman" w:cs="Times New Roman"/>
                <w:b/>
                <w:bCs/>
                <w:sz w:val="26"/>
                <w:szCs w:val="26"/>
                <w:lang w:val="vi-VN"/>
              </w:rPr>
              <w:br/>
              <w:t>---------------</w:t>
            </w:r>
          </w:p>
        </w:tc>
      </w:tr>
      <w:tr w:rsidR="00455165" w:rsidRPr="00455165" w:rsidTr="0045516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55165" w:rsidRPr="00455165" w:rsidRDefault="00455165" w:rsidP="0098684F">
            <w:pPr>
              <w:spacing w:before="120" w:after="0"/>
              <w:jc w:val="center"/>
              <w:rPr>
                <w:rFonts w:ascii="Times New Roman" w:hAnsi="Times New Roman" w:cs="Times New Roman"/>
                <w:sz w:val="26"/>
                <w:szCs w:val="26"/>
              </w:rPr>
            </w:pPr>
            <w:r w:rsidRPr="00455165">
              <w:rPr>
                <w:rFonts w:ascii="Times New Roman" w:hAnsi="Times New Roman" w:cs="Times New Roman"/>
                <w:sz w:val="26"/>
                <w:szCs w:val="26"/>
                <w:lang w:val="vi-VN"/>
              </w:rPr>
              <w:t> </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rsidR="00455165" w:rsidRPr="0090372F" w:rsidRDefault="00252EB0" w:rsidP="00795528">
            <w:pPr>
              <w:spacing w:before="120" w:after="0"/>
              <w:jc w:val="right"/>
              <w:rPr>
                <w:rFonts w:ascii="Times New Roman" w:hAnsi="Times New Roman" w:cs="Times New Roman"/>
                <w:sz w:val="26"/>
                <w:szCs w:val="26"/>
              </w:rPr>
            </w:pPr>
            <w:r>
              <w:rPr>
                <w:rFonts w:ascii="Times New Roman" w:hAnsi="Times New Roman" w:cs="Times New Roman"/>
                <w:i/>
                <w:iCs/>
                <w:sz w:val="26"/>
                <w:szCs w:val="26"/>
              </w:rPr>
              <w:t>Ninh Thạnh</w:t>
            </w:r>
            <w:r w:rsidR="00455165" w:rsidRPr="00455165">
              <w:rPr>
                <w:rFonts w:ascii="Times New Roman" w:hAnsi="Times New Roman" w:cs="Times New Roman"/>
                <w:i/>
                <w:iCs/>
                <w:sz w:val="26"/>
                <w:szCs w:val="26"/>
                <w:lang w:val="vi-VN"/>
              </w:rPr>
              <w:t xml:space="preserve">, ngày </w:t>
            </w:r>
            <w:r w:rsidR="0090372F">
              <w:rPr>
                <w:rFonts w:ascii="Times New Roman" w:hAnsi="Times New Roman" w:cs="Times New Roman"/>
                <w:i/>
                <w:iCs/>
                <w:sz w:val="26"/>
                <w:szCs w:val="26"/>
              </w:rPr>
              <w:t>2</w:t>
            </w:r>
            <w:r w:rsidR="00614A95">
              <w:rPr>
                <w:rFonts w:ascii="Times New Roman" w:hAnsi="Times New Roman" w:cs="Times New Roman"/>
                <w:i/>
                <w:iCs/>
                <w:sz w:val="26"/>
                <w:szCs w:val="26"/>
              </w:rPr>
              <w:t>4</w:t>
            </w:r>
            <w:bookmarkStart w:id="1" w:name="_GoBack"/>
            <w:bookmarkEnd w:id="1"/>
            <w:r w:rsidR="00455165" w:rsidRPr="00455165">
              <w:rPr>
                <w:rFonts w:ascii="Times New Roman" w:hAnsi="Times New Roman" w:cs="Times New Roman"/>
                <w:i/>
                <w:iCs/>
                <w:sz w:val="26"/>
                <w:szCs w:val="26"/>
                <w:lang w:val="vi-VN"/>
              </w:rPr>
              <w:t xml:space="preserve"> tháng </w:t>
            </w:r>
            <w:r w:rsidR="0090372F">
              <w:rPr>
                <w:rFonts w:ascii="Times New Roman" w:hAnsi="Times New Roman" w:cs="Times New Roman"/>
                <w:i/>
                <w:iCs/>
                <w:sz w:val="26"/>
                <w:szCs w:val="26"/>
              </w:rPr>
              <w:t>12</w:t>
            </w:r>
            <w:r w:rsidR="00455165" w:rsidRPr="00455165">
              <w:rPr>
                <w:rFonts w:ascii="Times New Roman" w:hAnsi="Times New Roman" w:cs="Times New Roman"/>
                <w:i/>
                <w:iCs/>
                <w:sz w:val="26"/>
                <w:szCs w:val="26"/>
                <w:lang w:val="vi-VN"/>
              </w:rPr>
              <w:t xml:space="preserve"> năm </w:t>
            </w:r>
            <w:r w:rsidR="0090372F">
              <w:rPr>
                <w:rFonts w:ascii="Times New Roman" w:hAnsi="Times New Roman" w:cs="Times New Roman"/>
                <w:i/>
                <w:iCs/>
                <w:sz w:val="26"/>
                <w:szCs w:val="26"/>
              </w:rPr>
              <w:t>2</w:t>
            </w:r>
            <w:r>
              <w:rPr>
                <w:rFonts w:ascii="Times New Roman" w:hAnsi="Times New Roman" w:cs="Times New Roman"/>
                <w:i/>
                <w:iCs/>
                <w:sz w:val="26"/>
                <w:szCs w:val="26"/>
              </w:rPr>
              <w:t>0</w:t>
            </w:r>
            <w:r w:rsidR="00B435B0">
              <w:rPr>
                <w:rFonts w:ascii="Times New Roman" w:hAnsi="Times New Roman" w:cs="Times New Roman"/>
                <w:i/>
                <w:iCs/>
                <w:sz w:val="26"/>
                <w:szCs w:val="26"/>
              </w:rPr>
              <w:t>24</w:t>
            </w:r>
          </w:p>
        </w:tc>
      </w:tr>
      <w:tr w:rsidR="00D1699B" w:rsidRPr="00455165" w:rsidTr="0098684F">
        <w:tblPrEx>
          <w:tblBorders>
            <w:top w:val="none" w:sz="0" w:space="0" w:color="auto"/>
            <w:bottom w:val="none" w:sz="0" w:space="0" w:color="auto"/>
            <w:insideH w:val="none" w:sz="0" w:space="0" w:color="auto"/>
            <w:insideV w:val="none" w:sz="0" w:space="0" w:color="auto"/>
          </w:tblBorders>
        </w:tblPrEx>
        <w:tc>
          <w:tcPr>
            <w:tcW w:w="9214"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D1699B" w:rsidRDefault="00D1699B" w:rsidP="00D1699B">
            <w:pPr>
              <w:spacing w:before="120" w:after="0"/>
              <w:jc w:val="center"/>
              <w:rPr>
                <w:rFonts w:ascii="Times New Roman" w:hAnsi="Times New Roman" w:cs="Times New Roman"/>
                <w:sz w:val="26"/>
                <w:szCs w:val="26"/>
              </w:rPr>
            </w:pPr>
          </w:p>
          <w:p w:rsidR="00D1699B" w:rsidRPr="00D1699B" w:rsidRDefault="00D1699B" w:rsidP="00D1699B">
            <w:pPr>
              <w:spacing w:before="120" w:after="0"/>
              <w:jc w:val="center"/>
              <w:rPr>
                <w:rFonts w:ascii="Times New Roman" w:hAnsi="Times New Roman" w:cs="Times New Roman"/>
                <w:b/>
                <w:i/>
                <w:iCs/>
                <w:sz w:val="26"/>
                <w:szCs w:val="26"/>
                <w:lang w:val="vi-VN"/>
              </w:rPr>
            </w:pPr>
            <w:r w:rsidRPr="00D1699B">
              <w:rPr>
                <w:rFonts w:ascii="Times New Roman" w:hAnsi="Times New Roman" w:cs="Times New Roman"/>
                <w:b/>
                <w:sz w:val="26"/>
                <w:szCs w:val="26"/>
              </w:rPr>
              <w:t>BẢN TỔNG HỌP ĐIỂM SỐ CỦA CÁC TIÊU CHÍ, CHỈ TIÊU</w:t>
            </w:r>
          </w:p>
        </w:tc>
      </w:tr>
      <w:bookmarkEnd w:id="0"/>
    </w:tbl>
    <w:p w:rsidR="005A087E" w:rsidRDefault="005A087E" w:rsidP="005A087E">
      <w:pPr>
        <w:shd w:val="clear" w:color="auto" w:fill="FFFFFF"/>
        <w:spacing w:after="0" w:line="234" w:lineRule="atLeast"/>
        <w:rPr>
          <w:rFonts w:ascii="Arial" w:eastAsia="Times New Roman" w:hAnsi="Arial" w:cs="Arial"/>
          <w:b/>
          <w:bCs/>
          <w:color w:val="000000"/>
          <w:sz w:val="18"/>
          <w:szCs w:val="18"/>
          <w:lang w:val="vi-VN" w:eastAsia="en-GB"/>
        </w:rPr>
      </w:pPr>
    </w:p>
    <w:p w:rsidR="00D1699B" w:rsidRPr="005A087E" w:rsidRDefault="00D1699B" w:rsidP="005A087E">
      <w:pPr>
        <w:shd w:val="clear" w:color="auto" w:fill="FFFFFF"/>
        <w:spacing w:after="0" w:line="234" w:lineRule="atLeast"/>
        <w:rPr>
          <w:rFonts w:ascii="Arial" w:eastAsia="Times New Roman" w:hAnsi="Arial" w:cs="Arial"/>
          <w:color w:val="000000"/>
          <w:sz w:val="18"/>
          <w:szCs w:val="18"/>
          <w:lang w:eastAsia="en-GB"/>
        </w:rPr>
      </w:pPr>
    </w:p>
    <w:tbl>
      <w:tblPr>
        <w:tblW w:w="6101" w:type="pct"/>
        <w:tblCellSpacing w:w="0" w:type="dxa"/>
        <w:tblInd w:w="-916" w:type="dxa"/>
        <w:shd w:val="clear" w:color="auto" w:fill="FFFFFF"/>
        <w:tblLayout w:type="fixed"/>
        <w:tblCellMar>
          <w:left w:w="0" w:type="dxa"/>
          <w:right w:w="0" w:type="dxa"/>
        </w:tblCellMar>
        <w:tblLook w:val="04A0" w:firstRow="1" w:lastRow="0" w:firstColumn="1" w:lastColumn="0" w:noHBand="0" w:noVBand="1"/>
      </w:tblPr>
      <w:tblGrid>
        <w:gridCol w:w="861"/>
        <w:gridCol w:w="11"/>
        <w:gridCol w:w="3154"/>
        <w:gridCol w:w="229"/>
        <w:gridCol w:w="822"/>
        <w:gridCol w:w="1372"/>
        <w:gridCol w:w="1388"/>
        <w:gridCol w:w="44"/>
        <w:gridCol w:w="1474"/>
        <w:gridCol w:w="963"/>
        <w:gridCol w:w="696"/>
      </w:tblGrid>
      <w:tr w:rsidR="00784956" w:rsidRPr="005A087E" w:rsidTr="0078693B">
        <w:trPr>
          <w:tblCellSpacing w:w="0" w:type="dxa"/>
        </w:trPr>
        <w:tc>
          <w:tcPr>
            <w:tcW w:w="391" w:type="pct"/>
            <w:vMerge w:val="restart"/>
            <w:tcBorders>
              <w:top w:val="single" w:sz="8" w:space="0" w:color="000000"/>
              <w:left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chỉ tiêu</w:t>
            </w:r>
          </w:p>
        </w:tc>
        <w:tc>
          <w:tcPr>
            <w:tcW w:w="1436" w:type="pct"/>
            <w:gridSpan w:val="2"/>
            <w:vMerge w:val="restart"/>
            <w:tcBorders>
              <w:top w:val="single" w:sz="8" w:space="0" w:color="000000"/>
              <w:left w:val="nil"/>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Pr>
                <w:rFonts w:ascii="Arial" w:eastAsia="Times New Roman" w:hAnsi="Arial" w:cs="Arial"/>
                <w:b/>
                <w:bCs/>
                <w:color w:val="000000"/>
                <w:sz w:val="18"/>
                <w:szCs w:val="18"/>
                <w:lang w:val="vi-VN" w:eastAsia="en-GB"/>
              </w:rPr>
              <w:t>Nội dung</w:t>
            </w:r>
          </w:p>
        </w:tc>
        <w:tc>
          <w:tcPr>
            <w:tcW w:w="477" w:type="pct"/>
            <w:gridSpan w:val="2"/>
            <w:vMerge w:val="restart"/>
            <w:tcBorders>
              <w:top w:val="single" w:sz="8" w:space="0" w:color="000000"/>
              <w:left w:val="nil"/>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Điểm số tối đa</w:t>
            </w:r>
          </w:p>
        </w:tc>
        <w:tc>
          <w:tcPr>
            <w:tcW w:w="1253" w:type="pct"/>
            <w:gridSpan w:val="2"/>
            <w:tcBorders>
              <w:top w:val="single" w:sz="4" w:space="0" w:color="auto"/>
              <w:left w:val="single" w:sz="4" w:space="0" w:color="auto"/>
              <w:bottom w:val="single" w:sz="4" w:space="0" w:color="auto"/>
              <w:right w:val="single" w:sz="4" w:space="0" w:color="auto"/>
            </w:tcBorders>
          </w:tcPr>
          <w:p w:rsidR="00784956" w:rsidRPr="00784956" w:rsidRDefault="00784956" w:rsidP="005A087E">
            <w:pPr>
              <w:spacing w:before="120" w:after="120" w:line="234" w:lineRule="atLeast"/>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Căn cứ chấm điểm</w:t>
            </w:r>
          </w:p>
        </w:tc>
        <w:tc>
          <w:tcPr>
            <w:tcW w:w="20" w:type="pct"/>
            <w:tcBorders>
              <w:top w:val="single" w:sz="8" w:space="0" w:color="000000"/>
              <w:left w:val="nil"/>
              <w:bottom w:val="single" w:sz="8" w:space="0" w:color="000000"/>
              <w:right w:val="single" w:sz="8" w:space="0" w:color="000000"/>
            </w:tcBorders>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c>
          <w:tcPr>
            <w:tcW w:w="669" w:type="pct"/>
            <w:vMerge w:val="restart"/>
            <w:tcBorders>
              <w:top w:val="single" w:sz="8" w:space="0" w:color="000000"/>
              <w:left w:val="nil"/>
              <w:right w:val="single" w:sz="8" w:space="0" w:color="000000"/>
            </w:tcBorders>
          </w:tcPr>
          <w:p w:rsidR="00784956" w:rsidRDefault="00784956" w:rsidP="005A087E">
            <w:pPr>
              <w:spacing w:before="120" w:after="120" w:line="234" w:lineRule="atLeast"/>
              <w:jc w:val="center"/>
              <w:rPr>
                <w:rFonts w:ascii="Arial" w:eastAsia="Times New Roman" w:hAnsi="Arial" w:cs="Arial"/>
                <w:b/>
                <w:bCs/>
                <w:color w:val="000000"/>
                <w:sz w:val="18"/>
                <w:szCs w:val="18"/>
                <w:lang w:eastAsia="en-GB"/>
              </w:rPr>
            </w:pPr>
          </w:p>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r w:rsidRPr="005A087E">
              <w:rPr>
                <w:rFonts w:ascii="Arial" w:eastAsia="Times New Roman" w:hAnsi="Arial" w:cs="Arial"/>
                <w:b/>
                <w:bCs/>
                <w:color w:val="000000"/>
                <w:sz w:val="18"/>
                <w:szCs w:val="18"/>
                <w:lang w:eastAsia="en-GB"/>
              </w:rPr>
              <w:t>Điểm tự chấm</w:t>
            </w:r>
          </w:p>
        </w:tc>
        <w:tc>
          <w:tcPr>
            <w:tcW w:w="754" w:type="pct"/>
            <w:gridSpan w:val="2"/>
            <w:vMerge w:val="restart"/>
            <w:tcBorders>
              <w:top w:val="single" w:sz="8" w:space="0" w:color="000000"/>
              <w:left w:val="nil"/>
              <w:right w:val="single" w:sz="8" w:space="0" w:color="000000"/>
            </w:tcBorders>
          </w:tcPr>
          <w:p w:rsidR="00784956" w:rsidRDefault="00784956" w:rsidP="005A087E">
            <w:pPr>
              <w:spacing w:before="120" w:after="120" w:line="234" w:lineRule="atLeast"/>
              <w:jc w:val="center"/>
              <w:rPr>
                <w:rFonts w:ascii="Arial" w:eastAsia="Times New Roman" w:hAnsi="Arial" w:cs="Arial"/>
                <w:b/>
                <w:bCs/>
                <w:color w:val="000000"/>
                <w:sz w:val="18"/>
                <w:szCs w:val="18"/>
                <w:lang w:eastAsia="en-GB"/>
              </w:rPr>
            </w:pPr>
          </w:p>
          <w:p w:rsidR="00784956" w:rsidRPr="00784956" w:rsidRDefault="00784956" w:rsidP="005A087E">
            <w:pPr>
              <w:spacing w:before="120" w:after="120" w:line="234" w:lineRule="atLeast"/>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Chữ ký của công chức phụ trách</w:t>
            </w:r>
          </w:p>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r>
      <w:tr w:rsidR="0078693B" w:rsidRPr="005A087E" w:rsidTr="0078693B">
        <w:trPr>
          <w:tblCellSpacing w:w="0" w:type="dxa"/>
        </w:trPr>
        <w:tc>
          <w:tcPr>
            <w:tcW w:w="391" w:type="pct"/>
            <w:vMerge/>
            <w:tcBorders>
              <w:left w:val="single" w:sz="8" w:space="0" w:color="000000"/>
              <w:bottom w:val="single" w:sz="8" w:space="0" w:color="000000"/>
              <w:right w:val="single" w:sz="8" w:space="0" w:color="000000"/>
            </w:tcBorders>
            <w:shd w:val="clear" w:color="auto" w:fill="auto"/>
            <w:vAlign w:val="center"/>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c>
          <w:tcPr>
            <w:tcW w:w="1436" w:type="pct"/>
            <w:gridSpan w:val="2"/>
            <w:vMerge/>
            <w:tcBorders>
              <w:left w:val="nil"/>
              <w:bottom w:val="single" w:sz="8" w:space="0" w:color="000000"/>
              <w:right w:val="single" w:sz="8" w:space="0" w:color="000000"/>
            </w:tcBorders>
            <w:shd w:val="clear" w:color="auto" w:fill="auto"/>
            <w:vAlign w:val="center"/>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c>
          <w:tcPr>
            <w:tcW w:w="477" w:type="pct"/>
            <w:gridSpan w:val="2"/>
            <w:vMerge/>
            <w:tcBorders>
              <w:left w:val="nil"/>
              <w:bottom w:val="single" w:sz="8" w:space="0" w:color="000000"/>
              <w:right w:val="single" w:sz="8" w:space="0" w:color="000000"/>
            </w:tcBorders>
            <w:shd w:val="clear" w:color="auto" w:fill="auto"/>
            <w:vAlign w:val="center"/>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Số liệu thực hiện</w:t>
            </w:r>
          </w:p>
        </w:tc>
        <w:tc>
          <w:tcPr>
            <w:tcW w:w="630" w:type="pct"/>
            <w:tcBorders>
              <w:top w:val="single" w:sz="8" w:space="0" w:color="000000"/>
              <w:left w:val="nil"/>
              <w:bottom w:val="single" w:sz="8" w:space="0" w:color="000000"/>
              <w:right w:val="nil"/>
            </w:tcBorders>
          </w:tcPr>
          <w:p w:rsidR="00784956" w:rsidRPr="00784956" w:rsidRDefault="00784956" w:rsidP="005A087E">
            <w:pPr>
              <w:spacing w:before="120" w:after="120" w:line="234" w:lineRule="atLeast"/>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Tỷ lệ đạt được</w:t>
            </w:r>
          </w:p>
        </w:tc>
        <w:tc>
          <w:tcPr>
            <w:tcW w:w="20" w:type="pct"/>
            <w:tcBorders>
              <w:top w:val="single" w:sz="8" w:space="0" w:color="000000"/>
              <w:left w:val="nil"/>
              <w:bottom w:val="single" w:sz="8" w:space="0" w:color="000000"/>
              <w:right w:val="single" w:sz="8" w:space="0" w:color="000000"/>
            </w:tcBorders>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c>
          <w:tcPr>
            <w:tcW w:w="669" w:type="pct"/>
            <w:vMerge/>
            <w:tcBorders>
              <w:left w:val="nil"/>
              <w:bottom w:val="single" w:sz="8" w:space="0" w:color="000000"/>
              <w:right w:val="single" w:sz="8" w:space="0" w:color="000000"/>
            </w:tcBorders>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c>
          <w:tcPr>
            <w:tcW w:w="754" w:type="pct"/>
            <w:gridSpan w:val="2"/>
            <w:vMerge/>
            <w:tcBorders>
              <w:left w:val="nil"/>
              <w:bottom w:val="single" w:sz="8" w:space="0" w:color="000000"/>
              <w:right w:val="single" w:sz="8" w:space="0" w:color="000000"/>
            </w:tcBorders>
          </w:tcPr>
          <w:p w:rsidR="00784956" w:rsidRPr="005A087E" w:rsidRDefault="00784956" w:rsidP="005A087E">
            <w:pPr>
              <w:spacing w:before="120" w:after="120" w:line="234" w:lineRule="atLeast"/>
              <w:jc w:val="center"/>
              <w:rPr>
                <w:rFonts w:ascii="Arial" w:eastAsia="Times New Roman" w:hAnsi="Arial" w:cs="Arial"/>
                <w:b/>
                <w:bCs/>
                <w:color w:val="000000"/>
                <w:sz w:val="18"/>
                <w:szCs w:val="18"/>
                <w:lang w:val="vi-VN"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1</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Ban hành văn bản theo thẩm quyền để tổ chức và bảo đảm thi hành Hiến pháp và pháp luật trên địa bàn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10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122FCD" w:rsidRDefault="00122FCD" w:rsidP="005A087E">
            <w:pPr>
              <w:spacing w:before="120" w:after="120" w:line="234" w:lineRule="atLeast"/>
              <w:rPr>
                <w:rFonts w:ascii="Arial" w:eastAsia="Times New Roman" w:hAnsi="Arial" w:cs="Arial"/>
                <w:color w:val="000000"/>
                <w:sz w:val="18"/>
                <w:szCs w:val="18"/>
                <w:lang w:val="vi-VN" w:eastAsia="en-GB"/>
              </w:rPr>
            </w:pPr>
          </w:p>
          <w:p w:rsidR="00784956" w:rsidRPr="00EC56EE" w:rsidRDefault="00EC56EE" w:rsidP="00122FCD">
            <w:pPr>
              <w:jc w:val="center"/>
              <w:rPr>
                <w:rFonts w:ascii="Arial" w:eastAsia="Times New Roman" w:hAnsi="Arial" w:cs="Arial"/>
                <w:b/>
                <w:sz w:val="18"/>
                <w:szCs w:val="18"/>
                <w:lang w:eastAsia="en-GB"/>
              </w:rPr>
            </w:pPr>
            <w:r w:rsidRPr="00EC56EE">
              <w:rPr>
                <w:rFonts w:ascii="Arial" w:eastAsia="Times New Roman" w:hAnsi="Arial" w:cs="Arial"/>
                <w:b/>
                <w:sz w:val="18"/>
                <w:szCs w:val="18"/>
                <w:lang w:eastAsia="en-GB"/>
              </w:rPr>
              <w:t>10</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1</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Ban hành đầy đủ, đúng quy định pháp luật các văn bản quy phạm pháp luật được cơ quan có thẩm quyền giao</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EC56EE" w:rsidRDefault="00EC56EE" w:rsidP="005A087E">
            <w:pPr>
              <w:spacing w:before="120" w:after="120" w:line="234" w:lineRule="atLeast"/>
              <w:rPr>
                <w:rFonts w:ascii="Arial" w:eastAsia="Times New Roman" w:hAnsi="Arial" w:cs="Arial"/>
                <w:color w:val="000000"/>
                <w:sz w:val="18"/>
                <w:szCs w:val="18"/>
                <w:lang w:val="vi-VN" w:eastAsia="en-GB"/>
              </w:rPr>
            </w:pPr>
          </w:p>
          <w:p w:rsidR="00784956" w:rsidRPr="00EC56EE" w:rsidRDefault="00EC56EE" w:rsidP="00EC56EE">
            <w:pPr>
              <w:jc w:val="center"/>
              <w:rPr>
                <w:rFonts w:ascii="Arial" w:eastAsia="Times New Roman" w:hAnsi="Arial" w:cs="Arial"/>
                <w:b/>
                <w:sz w:val="18"/>
                <w:szCs w:val="18"/>
                <w:lang w:eastAsia="en-GB"/>
              </w:rPr>
            </w:pPr>
            <w:r w:rsidRPr="00EC56EE">
              <w:rPr>
                <w:rFonts w:ascii="Arial" w:eastAsia="Times New Roman" w:hAnsi="Arial" w:cs="Arial"/>
                <w:b/>
                <w:sz w:val="18"/>
                <w:szCs w:val="18"/>
                <w:lang w:eastAsia="en-GB"/>
              </w:rPr>
              <w:t>3</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Ban hành đầy đủ các văn bản quy phạm pháp luật được giao trong năm đánh giá</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EC56EE" w:rsidRDefault="00EC56EE" w:rsidP="005A087E">
            <w:pPr>
              <w:spacing w:before="120" w:after="120" w:line="234" w:lineRule="atLeast"/>
              <w:rPr>
                <w:rFonts w:ascii="Arial" w:eastAsia="Times New Roman" w:hAnsi="Arial" w:cs="Arial"/>
                <w:color w:val="000000"/>
                <w:sz w:val="18"/>
                <w:szCs w:val="18"/>
                <w:lang w:val="vi-VN" w:eastAsia="en-GB"/>
              </w:rPr>
            </w:pPr>
          </w:p>
          <w:p w:rsidR="00784956" w:rsidRPr="00EC56EE" w:rsidRDefault="00EC56EE" w:rsidP="00EC56EE">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Ban hành đầy đủ các văn bản quy phạm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EC56EE" w:rsidRDefault="00EC56EE" w:rsidP="005A087E">
            <w:pPr>
              <w:spacing w:after="0" w:line="240" w:lineRule="auto"/>
              <w:rPr>
                <w:rFonts w:ascii="Arial" w:eastAsia="Times New Roman" w:hAnsi="Arial" w:cs="Arial"/>
                <w:color w:val="000000"/>
                <w:sz w:val="18"/>
                <w:szCs w:val="18"/>
                <w:lang w:eastAsia="en-GB"/>
              </w:rPr>
            </w:pPr>
          </w:p>
          <w:p w:rsidR="00784956" w:rsidRPr="00EC56EE" w:rsidRDefault="00EC56EE" w:rsidP="00EC56EE">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Không ban hành từ 01 (một) văn bản quy phạm pháp luật trở lên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Ban hành đúng quy định pháp luật các văn bản quy phạm pháp luật được giao trong năm đánh giá</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Default="00784956" w:rsidP="005A087E">
            <w:pPr>
              <w:spacing w:after="0" w:line="240" w:lineRule="auto"/>
              <w:rPr>
                <w:rFonts w:ascii="Arial" w:eastAsia="Times New Roman" w:hAnsi="Arial" w:cs="Arial"/>
                <w:color w:val="000000"/>
                <w:sz w:val="18"/>
                <w:szCs w:val="18"/>
                <w:lang w:eastAsia="en-GB"/>
              </w:rPr>
            </w:pPr>
          </w:p>
          <w:p w:rsidR="00EC56EE" w:rsidRDefault="00EC56EE" w:rsidP="005A087E">
            <w:pPr>
              <w:spacing w:after="0" w:line="240" w:lineRule="auto"/>
              <w:rPr>
                <w:rFonts w:ascii="Arial" w:eastAsia="Times New Roman" w:hAnsi="Arial" w:cs="Arial"/>
                <w:color w:val="000000"/>
                <w:sz w:val="18"/>
                <w:szCs w:val="18"/>
                <w:lang w:eastAsia="en-GB"/>
              </w:rPr>
            </w:pPr>
          </w:p>
          <w:p w:rsidR="00EC56EE" w:rsidRPr="00EC56EE" w:rsidRDefault="00EC56EE" w:rsidP="00EC56EE">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Ban hành đúng quy định pháp luật các văn bản quy phạm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EC56EE" w:rsidRDefault="00EC56EE" w:rsidP="005A087E">
            <w:pPr>
              <w:spacing w:after="0" w:line="240" w:lineRule="auto"/>
              <w:rPr>
                <w:rFonts w:ascii="Arial" w:eastAsia="Times New Roman" w:hAnsi="Arial" w:cs="Arial"/>
                <w:color w:val="000000"/>
                <w:sz w:val="18"/>
                <w:szCs w:val="18"/>
                <w:lang w:eastAsia="en-GB"/>
              </w:rPr>
            </w:pPr>
          </w:p>
          <w:p w:rsidR="00784956" w:rsidRPr="00EC56EE" w:rsidRDefault="00EC56EE" w:rsidP="00EC56EE">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Ban hành từ 01 (một) văn bản quy phạm pháp luật trở lên trái pháp luật và bị cơ quan có thẩm quyền xử lý</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2</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933D9" w:rsidRDefault="00784956" w:rsidP="008C63D6">
            <w:pPr>
              <w:spacing w:before="120" w:after="120" w:line="234" w:lineRule="atLeast"/>
              <w:jc w:val="both"/>
              <w:rPr>
                <w:rFonts w:ascii="Arial" w:eastAsia="Times New Roman" w:hAnsi="Arial" w:cs="Arial"/>
                <w:i/>
                <w:iCs/>
                <w:color w:val="000000"/>
                <w:sz w:val="18"/>
                <w:szCs w:val="18"/>
                <w:lang w:val="vi-VN" w:eastAsia="en-GB"/>
              </w:rPr>
            </w:pPr>
            <w:r w:rsidRPr="005A087E">
              <w:rPr>
                <w:rFonts w:ascii="Arial" w:eastAsia="Times New Roman" w:hAnsi="Arial" w:cs="Arial"/>
                <w:b/>
                <w:bCs/>
                <w:color w:val="000000"/>
                <w:sz w:val="18"/>
                <w:szCs w:val="18"/>
                <w:lang w:val="vi-VN" w:eastAsia="en-GB"/>
              </w:rPr>
              <w:t>Ban hành đúng quy định pháp luật các văn bản hành chính có nội dung liên quan trực tiếp đến quyền, lợi ích của tổ chức, cá nhân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7</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48107E" w:rsidRDefault="0048107E" w:rsidP="005A087E">
            <w:pPr>
              <w:spacing w:before="120" w:after="120" w:line="234" w:lineRule="atLeast"/>
              <w:rPr>
                <w:rFonts w:ascii="Arial" w:eastAsia="Times New Roman" w:hAnsi="Arial" w:cs="Arial"/>
                <w:color w:val="000000"/>
                <w:sz w:val="18"/>
                <w:szCs w:val="18"/>
                <w:lang w:val="vi-VN" w:eastAsia="en-GB"/>
              </w:rPr>
            </w:pPr>
          </w:p>
          <w:p w:rsidR="00784956" w:rsidRPr="0048107E" w:rsidRDefault="0048107E" w:rsidP="0048107E">
            <w:pPr>
              <w:jc w:val="center"/>
              <w:rPr>
                <w:rFonts w:ascii="Arial" w:eastAsia="Times New Roman" w:hAnsi="Arial" w:cs="Arial"/>
                <w:b/>
                <w:sz w:val="18"/>
                <w:szCs w:val="18"/>
                <w:lang w:eastAsia="en-GB"/>
              </w:rPr>
            </w:pPr>
            <w:r w:rsidRPr="0048107E">
              <w:rPr>
                <w:rFonts w:ascii="Arial" w:eastAsia="Times New Roman" w:hAnsi="Arial" w:cs="Arial"/>
                <w:b/>
                <w:sz w:val="18"/>
                <w:szCs w:val="18"/>
                <w:lang w:eastAsia="en-GB"/>
              </w:rPr>
              <w:t>7</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7</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48107E" w:rsidRDefault="0048107E" w:rsidP="0048107E">
            <w:pPr>
              <w:spacing w:after="0" w:line="240" w:lineRule="auto"/>
              <w:jc w:val="center"/>
              <w:rPr>
                <w:rFonts w:ascii="Arial" w:eastAsia="Times New Roman" w:hAnsi="Arial" w:cs="Arial"/>
                <w:color w:val="000000"/>
                <w:sz w:val="18"/>
                <w:szCs w:val="18"/>
                <w:lang w:eastAsia="en-GB"/>
              </w:rPr>
            </w:pPr>
          </w:p>
          <w:p w:rsidR="00784956" w:rsidRPr="005A087E" w:rsidRDefault="0048107E" w:rsidP="0048107E">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7</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95%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6</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90% đến dưới 95%</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85%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80% đến dưới 85%</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Từ 75%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g) Từ 70% đến dưới 75%</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h)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i)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2</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Tiếp cận thông tin, phổ biến, giáo dục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30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3E516C" w:rsidRDefault="003E516C" w:rsidP="003E516C">
            <w:pPr>
              <w:spacing w:before="120" w:after="120" w:line="234" w:lineRule="atLeast"/>
              <w:rPr>
                <w:rFonts w:ascii="Arial" w:eastAsia="Times New Roman" w:hAnsi="Arial" w:cs="Arial"/>
                <w:b/>
                <w:color w:val="000000"/>
                <w:sz w:val="18"/>
                <w:szCs w:val="18"/>
                <w:lang w:eastAsia="en-GB"/>
              </w:rPr>
            </w:pPr>
          </w:p>
          <w:p w:rsidR="00784956" w:rsidRPr="003E516C" w:rsidRDefault="003E516C" w:rsidP="003E516C">
            <w:pPr>
              <w:spacing w:before="120" w:after="120" w:line="234" w:lineRule="atLeast"/>
              <w:jc w:val="center"/>
              <w:rPr>
                <w:rFonts w:ascii="Arial" w:eastAsia="Times New Roman" w:hAnsi="Arial" w:cs="Arial"/>
                <w:b/>
                <w:color w:val="000000"/>
                <w:sz w:val="18"/>
                <w:szCs w:val="18"/>
                <w:lang w:eastAsia="en-GB"/>
              </w:rPr>
            </w:pPr>
            <w:r w:rsidRPr="003E516C">
              <w:rPr>
                <w:rFonts w:ascii="Arial" w:eastAsia="Times New Roman" w:hAnsi="Arial" w:cs="Arial"/>
                <w:b/>
                <w:color w:val="000000"/>
                <w:sz w:val="18"/>
                <w:szCs w:val="18"/>
                <w:lang w:eastAsia="en-GB"/>
              </w:rPr>
              <w:t>30</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1</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Công khai các thông tin kịp thời, chính xác, đầy đủ theo đúng quy định pháp luật về tiếp cận thông tin và thực hiện dân chủ ở xã, phường, thị trấn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6</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1B0CDC" w:rsidRDefault="001B0CDC" w:rsidP="005A087E">
            <w:pPr>
              <w:spacing w:before="120" w:after="120" w:line="234" w:lineRule="atLeast"/>
              <w:rPr>
                <w:rFonts w:ascii="Arial" w:eastAsia="Times New Roman" w:hAnsi="Arial" w:cs="Arial"/>
                <w:color w:val="000000"/>
                <w:sz w:val="18"/>
                <w:szCs w:val="18"/>
                <w:lang w:val="vi-VN" w:eastAsia="en-GB"/>
              </w:rPr>
            </w:pPr>
          </w:p>
          <w:p w:rsidR="00784956" w:rsidRPr="001B0CDC" w:rsidRDefault="001B0CDC" w:rsidP="001B0CDC">
            <w:pPr>
              <w:jc w:val="center"/>
              <w:rPr>
                <w:rFonts w:ascii="Arial" w:eastAsia="Times New Roman" w:hAnsi="Arial" w:cs="Arial"/>
                <w:b/>
                <w:sz w:val="18"/>
                <w:szCs w:val="18"/>
                <w:lang w:eastAsia="en-GB"/>
              </w:rPr>
            </w:pPr>
            <w:r w:rsidRPr="001B0CDC">
              <w:rPr>
                <w:rFonts w:ascii="Arial" w:eastAsia="Times New Roman" w:hAnsi="Arial" w:cs="Arial"/>
                <w:b/>
                <w:sz w:val="18"/>
                <w:szCs w:val="18"/>
                <w:lang w:eastAsia="en-GB"/>
              </w:rPr>
              <w:t>6</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B0CDC" w:rsidRDefault="001B0CDC" w:rsidP="005A087E">
            <w:pPr>
              <w:spacing w:after="0" w:line="240" w:lineRule="auto"/>
              <w:rPr>
                <w:rFonts w:ascii="Arial" w:eastAsia="Times New Roman" w:hAnsi="Arial" w:cs="Arial"/>
                <w:color w:val="000000"/>
                <w:sz w:val="18"/>
                <w:szCs w:val="18"/>
                <w:lang w:eastAsia="en-GB"/>
              </w:rPr>
            </w:pPr>
          </w:p>
          <w:p w:rsidR="001B0CDC" w:rsidRDefault="001B0CDC" w:rsidP="001B0CDC">
            <w:pPr>
              <w:rPr>
                <w:rFonts w:ascii="Arial" w:eastAsia="Times New Roman" w:hAnsi="Arial" w:cs="Arial"/>
                <w:sz w:val="18"/>
                <w:szCs w:val="18"/>
                <w:lang w:eastAsia="en-GB"/>
              </w:rPr>
            </w:pPr>
          </w:p>
          <w:p w:rsidR="00784956" w:rsidRPr="001B0CDC" w:rsidRDefault="001B0CDC" w:rsidP="001B0CDC">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Lập Danh mục thông tin có đầy đủ các nội dung thông tin cần công khai và thường xuyên cập nhật Danh mục thông tin theo đúng quy định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Công khai thông tin đúng thời hạn, thời điểm</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B0CDC" w:rsidRDefault="001B0CDC" w:rsidP="005A087E">
            <w:pPr>
              <w:spacing w:after="0" w:line="240" w:lineRule="auto"/>
              <w:rPr>
                <w:rFonts w:ascii="Arial" w:eastAsia="Times New Roman" w:hAnsi="Arial" w:cs="Arial"/>
                <w:color w:val="000000"/>
                <w:sz w:val="18"/>
                <w:szCs w:val="18"/>
                <w:lang w:eastAsia="en-GB"/>
              </w:rPr>
            </w:pPr>
          </w:p>
          <w:p w:rsidR="00784956" w:rsidRPr="001B0CDC" w:rsidRDefault="001B0CDC" w:rsidP="001B0CDC">
            <w:pPr>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B0CDC" w:rsidRDefault="001B0CDC" w:rsidP="001B0CDC">
            <w:pPr>
              <w:spacing w:after="0" w:line="240" w:lineRule="auto"/>
              <w:jc w:val="center"/>
              <w:rPr>
                <w:rFonts w:ascii="Arial" w:eastAsia="Times New Roman" w:hAnsi="Arial" w:cs="Arial"/>
                <w:color w:val="000000"/>
                <w:sz w:val="18"/>
                <w:szCs w:val="18"/>
                <w:lang w:eastAsia="en-GB"/>
              </w:rPr>
            </w:pPr>
          </w:p>
          <w:p w:rsidR="00784956" w:rsidRPr="005A087E" w:rsidRDefault="001B0CDC" w:rsidP="001B0CDC">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 Công khai thông tin chính xác, đầy đủ</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C68C5" w:rsidRDefault="001C68C5" w:rsidP="005A087E">
            <w:pPr>
              <w:spacing w:after="0" w:line="240" w:lineRule="auto"/>
              <w:rPr>
                <w:rFonts w:ascii="Arial" w:eastAsia="Times New Roman" w:hAnsi="Arial" w:cs="Arial"/>
                <w:color w:val="000000"/>
                <w:sz w:val="18"/>
                <w:szCs w:val="18"/>
                <w:lang w:eastAsia="en-GB"/>
              </w:rPr>
            </w:pPr>
          </w:p>
          <w:p w:rsidR="00784956" w:rsidRPr="001C68C5" w:rsidRDefault="001C68C5" w:rsidP="001C68C5">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C68C5" w:rsidRDefault="001C68C5" w:rsidP="001C68C5">
            <w:pPr>
              <w:spacing w:after="0" w:line="240" w:lineRule="auto"/>
              <w:jc w:val="center"/>
              <w:rPr>
                <w:rFonts w:ascii="Arial" w:eastAsia="Times New Roman" w:hAnsi="Arial" w:cs="Arial"/>
                <w:color w:val="000000"/>
                <w:sz w:val="18"/>
                <w:szCs w:val="18"/>
                <w:lang w:eastAsia="en-GB"/>
              </w:rPr>
            </w:pPr>
          </w:p>
          <w:p w:rsidR="00784956" w:rsidRPr="005A087E" w:rsidRDefault="001C68C5" w:rsidP="001C68C5">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 Hình thức công khai thông tin đúng quy định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813090" w:rsidRDefault="00813090" w:rsidP="005A087E">
            <w:pPr>
              <w:spacing w:after="0" w:line="240" w:lineRule="auto"/>
              <w:rPr>
                <w:rFonts w:ascii="Arial" w:eastAsia="Times New Roman" w:hAnsi="Arial" w:cs="Arial"/>
                <w:color w:val="000000"/>
                <w:sz w:val="18"/>
                <w:szCs w:val="18"/>
                <w:lang w:eastAsia="en-GB"/>
              </w:rPr>
            </w:pPr>
          </w:p>
          <w:p w:rsidR="00784956" w:rsidRPr="00813090" w:rsidRDefault="00813090" w:rsidP="00813090">
            <w:pPr>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813090" w:rsidRDefault="00813090" w:rsidP="00813090">
            <w:pPr>
              <w:spacing w:after="0" w:line="240" w:lineRule="auto"/>
              <w:jc w:val="center"/>
              <w:rPr>
                <w:rFonts w:ascii="Arial" w:eastAsia="Times New Roman" w:hAnsi="Arial" w:cs="Arial"/>
                <w:color w:val="000000"/>
                <w:sz w:val="18"/>
                <w:szCs w:val="18"/>
                <w:lang w:eastAsia="en-GB"/>
              </w:rPr>
            </w:pPr>
          </w:p>
          <w:p w:rsidR="00784956" w:rsidRPr="005A087E" w:rsidRDefault="00813090" w:rsidP="00813090">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2</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Cung cấp thông tin theo yêu cầu kịp thời, chính xác, đầy đủ theo đúng quy định pháp luật về tiếp cận thông tin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323F5C" w:rsidRDefault="00323F5C" w:rsidP="005A087E">
            <w:pPr>
              <w:spacing w:before="120" w:after="120" w:line="234" w:lineRule="atLeast"/>
              <w:rPr>
                <w:rFonts w:ascii="Arial" w:eastAsia="Times New Roman" w:hAnsi="Arial" w:cs="Arial"/>
                <w:color w:val="000000"/>
                <w:sz w:val="18"/>
                <w:szCs w:val="18"/>
                <w:lang w:val="vi-VN" w:eastAsia="en-GB"/>
              </w:rPr>
            </w:pPr>
          </w:p>
          <w:p w:rsidR="00784956" w:rsidRPr="00323F5C" w:rsidRDefault="00323F5C" w:rsidP="00323F5C">
            <w:pPr>
              <w:jc w:val="center"/>
              <w:rPr>
                <w:rFonts w:ascii="Arial" w:eastAsia="Times New Roman" w:hAnsi="Arial" w:cs="Arial"/>
                <w:b/>
                <w:sz w:val="18"/>
                <w:szCs w:val="18"/>
                <w:lang w:eastAsia="en-GB"/>
              </w:rPr>
            </w:pPr>
            <w:r w:rsidRPr="00323F5C">
              <w:rPr>
                <w:rFonts w:ascii="Arial" w:eastAsia="Times New Roman" w:hAnsi="Arial" w:cs="Arial"/>
                <w:b/>
                <w:sz w:val="18"/>
                <w:szCs w:val="18"/>
                <w:lang w:eastAsia="en-GB"/>
              </w:rPr>
              <w:t>5</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Cung cấp thông tin theo yêu cầu đúng thời hạn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323F5C" w:rsidRDefault="00323F5C" w:rsidP="005A087E">
            <w:pPr>
              <w:spacing w:after="0" w:line="240" w:lineRule="auto"/>
              <w:rPr>
                <w:rFonts w:ascii="Arial" w:eastAsia="Times New Roman" w:hAnsi="Arial" w:cs="Arial"/>
                <w:color w:val="000000"/>
                <w:sz w:val="18"/>
                <w:szCs w:val="18"/>
                <w:lang w:eastAsia="en-GB"/>
              </w:rPr>
            </w:pPr>
          </w:p>
          <w:p w:rsidR="00784956" w:rsidRPr="00323F5C" w:rsidRDefault="00323F5C" w:rsidP="00323F5C">
            <w:pPr>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323F5C" w:rsidRDefault="00323F5C" w:rsidP="00323F5C">
            <w:pPr>
              <w:spacing w:after="0" w:line="240" w:lineRule="auto"/>
              <w:jc w:val="center"/>
              <w:rPr>
                <w:rFonts w:ascii="Arial" w:eastAsia="Times New Roman" w:hAnsi="Arial" w:cs="Arial"/>
                <w:color w:val="000000"/>
                <w:sz w:val="18"/>
                <w:szCs w:val="18"/>
                <w:lang w:eastAsia="en-GB"/>
              </w:rPr>
            </w:pPr>
          </w:p>
          <w:p w:rsidR="00784956" w:rsidRPr="005A087E" w:rsidRDefault="00323F5C" w:rsidP="00323F5C">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Cung cấp thông tin theo yêu cầu chính xác, đầy đủ</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6C63E6" w:rsidRDefault="006C63E6" w:rsidP="005A087E">
            <w:pPr>
              <w:spacing w:after="0" w:line="240" w:lineRule="auto"/>
              <w:rPr>
                <w:rFonts w:ascii="Arial" w:eastAsia="Times New Roman" w:hAnsi="Arial" w:cs="Arial"/>
                <w:color w:val="000000"/>
                <w:sz w:val="18"/>
                <w:szCs w:val="18"/>
                <w:lang w:eastAsia="en-GB"/>
              </w:rPr>
            </w:pPr>
          </w:p>
          <w:p w:rsidR="00784956" w:rsidRPr="006C63E6" w:rsidRDefault="006C63E6" w:rsidP="006C63E6">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6C63E6" w:rsidRDefault="006C63E6" w:rsidP="006C63E6">
            <w:pPr>
              <w:spacing w:after="0" w:line="240" w:lineRule="auto"/>
              <w:jc w:val="center"/>
              <w:rPr>
                <w:rFonts w:ascii="Arial" w:eastAsia="Times New Roman" w:hAnsi="Arial" w:cs="Arial"/>
                <w:color w:val="000000"/>
                <w:sz w:val="18"/>
                <w:szCs w:val="18"/>
                <w:lang w:eastAsia="en-GB"/>
              </w:rPr>
            </w:pPr>
          </w:p>
          <w:p w:rsidR="00784956" w:rsidRPr="005A087E" w:rsidRDefault="006C63E6" w:rsidP="006C63E6">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 Hình thức cung cấp thông tin đúng quy định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67551E" w:rsidRDefault="0067551E" w:rsidP="005A087E">
            <w:pPr>
              <w:spacing w:after="0" w:line="240" w:lineRule="auto"/>
              <w:rPr>
                <w:rFonts w:ascii="Arial" w:eastAsia="Times New Roman" w:hAnsi="Arial" w:cs="Arial"/>
                <w:color w:val="000000"/>
                <w:sz w:val="18"/>
                <w:szCs w:val="18"/>
                <w:lang w:eastAsia="en-GB"/>
              </w:rPr>
            </w:pPr>
          </w:p>
          <w:p w:rsidR="00784956" w:rsidRPr="0067551E" w:rsidRDefault="0067551E" w:rsidP="0067551E">
            <w:pPr>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3D190B" w:rsidRDefault="003D190B" w:rsidP="003D190B">
            <w:pPr>
              <w:spacing w:after="0" w:line="240" w:lineRule="auto"/>
              <w:jc w:val="center"/>
              <w:rPr>
                <w:rFonts w:ascii="Arial" w:eastAsia="Times New Roman" w:hAnsi="Arial" w:cs="Arial"/>
                <w:color w:val="000000"/>
                <w:sz w:val="18"/>
                <w:szCs w:val="18"/>
                <w:lang w:eastAsia="en-GB"/>
              </w:rPr>
            </w:pPr>
          </w:p>
          <w:p w:rsidR="00784956" w:rsidRPr="005A087E" w:rsidRDefault="003D190B" w:rsidP="003D190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3</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Ban hành và tổ chức thực hiện kế hoạch phổ biến, giáo dục pháp luật hàng năm theo đúng quy định pháp luật về phổ biến, giáo dục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8</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D328C3" w:rsidRDefault="00D328C3" w:rsidP="005A087E">
            <w:pPr>
              <w:spacing w:before="120" w:after="120" w:line="234" w:lineRule="atLeast"/>
              <w:rPr>
                <w:rFonts w:ascii="Arial" w:eastAsia="Times New Roman" w:hAnsi="Arial" w:cs="Arial"/>
                <w:color w:val="000000"/>
                <w:sz w:val="18"/>
                <w:szCs w:val="18"/>
                <w:lang w:val="vi-VN" w:eastAsia="en-GB"/>
              </w:rPr>
            </w:pPr>
          </w:p>
          <w:p w:rsidR="00784956" w:rsidRPr="00D328C3" w:rsidRDefault="00D328C3" w:rsidP="00D328C3">
            <w:pPr>
              <w:jc w:val="center"/>
              <w:rPr>
                <w:rFonts w:ascii="Arial" w:eastAsia="Times New Roman" w:hAnsi="Arial" w:cs="Arial"/>
                <w:b/>
                <w:sz w:val="18"/>
                <w:szCs w:val="18"/>
                <w:lang w:eastAsia="en-GB"/>
              </w:rPr>
            </w:pPr>
            <w:r w:rsidRPr="00D328C3">
              <w:rPr>
                <w:rFonts w:ascii="Arial" w:eastAsia="Times New Roman" w:hAnsi="Arial" w:cs="Arial"/>
                <w:b/>
                <w:sz w:val="18"/>
                <w:szCs w:val="18"/>
                <w:lang w:eastAsia="en-GB"/>
              </w:rPr>
              <w:t>8</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Ban hành Kế hoạch phổ biến, giáo dục pháp luật đáp ứng yêu cầu về nội dung theo chỉ đạo, hướng dẫn của cơ quan cấp trên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D328C3" w:rsidRDefault="00D328C3" w:rsidP="005A087E">
            <w:pPr>
              <w:spacing w:before="120" w:after="120" w:line="234" w:lineRule="atLeast"/>
              <w:rPr>
                <w:rFonts w:ascii="Arial" w:eastAsia="Times New Roman" w:hAnsi="Arial" w:cs="Arial"/>
                <w:color w:val="000000"/>
                <w:sz w:val="18"/>
                <w:szCs w:val="18"/>
                <w:lang w:val="vi-VN" w:eastAsia="en-GB"/>
              </w:rPr>
            </w:pPr>
          </w:p>
          <w:p w:rsidR="00784956" w:rsidRPr="00D328C3" w:rsidRDefault="00D328C3" w:rsidP="00D328C3">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Ban hành Kế hoạch trong 05 (năm) ngày kể từ ngày Ủy ban nhân dân cấp huyện ban hành Kế hoạch phổ biến, giáo dục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D328C3" w:rsidRDefault="00D328C3" w:rsidP="005A087E">
            <w:pPr>
              <w:spacing w:after="0" w:line="240" w:lineRule="auto"/>
              <w:rPr>
                <w:rFonts w:ascii="Arial" w:eastAsia="Times New Roman" w:hAnsi="Arial" w:cs="Arial"/>
                <w:color w:val="000000"/>
                <w:sz w:val="18"/>
                <w:szCs w:val="18"/>
                <w:lang w:eastAsia="en-GB"/>
              </w:rPr>
            </w:pPr>
          </w:p>
          <w:p w:rsidR="00D328C3" w:rsidRDefault="00D328C3" w:rsidP="00D328C3">
            <w:pPr>
              <w:rPr>
                <w:rFonts w:ascii="Arial" w:eastAsia="Times New Roman" w:hAnsi="Arial" w:cs="Arial"/>
                <w:sz w:val="18"/>
                <w:szCs w:val="18"/>
                <w:lang w:eastAsia="en-GB"/>
              </w:rPr>
            </w:pPr>
          </w:p>
          <w:p w:rsidR="00784956" w:rsidRPr="00D328C3" w:rsidRDefault="00D328C3" w:rsidP="00D328C3">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Ban hành Kế hoạch sau 05 (năm) ngày kể từ ngày Ủy ban nhân dân cấp huyện ban hành Kế hoạch phổ biến, giáo dục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Không ban hành Kế hoạch hoặc có ban hành Kế hoạch nhưng không đáp ứng yêu cầu về nội dung theo chỉ đạo, hướng dẫn của cơ quan cấp trên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Triển khai các nhiệm vụ theo Kế hoạch (trừ nội dung c</w:t>
            </w:r>
            <w:r w:rsidR="005933D9">
              <w:rPr>
                <w:rFonts w:ascii="Arial" w:eastAsia="Times New Roman" w:hAnsi="Arial" w:cs="Arial"/>
                <w:color w:val="000000"/>
                <w:sz w:val="18"/>
                <w:szCs w:val="18"/>
                <w:lang w:val="vi-VN" w:eastAsia="en-GB"/>
              </w:rPr>
              <w:t>ủa chỉ tiêu 5 của tiêu chí này)</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D328C3" w:rsidRDefault="00D328C3" w:rsidP="005A087E">
            <w:pPr>
              <w:spacing w:after="0" w:line="240" w:lineRule="auto"/>
              <w:rPr>
                <w:rFonts w:ascii="Arial" w:eastAsia="Times New Roman" w:hAnsi="Arial" w:cs="Arial"/>
                <w:color w:val="000000"/>
                <w:sz w:val="18"/>
                <w:szCs w:val="18"/>
                <w:lang w:eastAsia="en-GB"/>
              </w:rPr>
            </w:pPr>
          </w:p>
          <w:p w:rsidR="00D328C3" w:rsidRDefault="00D328C3" w:rsidP="00D328C3">
            <w:pPr>
              <w:jc w:val="center"/>
              <w:rPr>
                <w:rFonts w:ascii="Arial" w:eastAsia="Times New Roman" w:hAnsi="Arial" w:cs="Arial"/>
                <w:sz w:val="18"/>
                <w:szCs w:val="18"/>
                <w:lang w:eastAsia="en-GB"/>
              </w:rPr>
            </w:pPr>
          </w:p>
          <w:p w:rsidR="00784956" w:rsidRPr="00D328C3" w:rsidRDefault="00D328C3" w:rsidP="00D328C3">
            <w:pPr>
              <w:jc w:val="center"/>
              <w:rPr>
                <w:rFonts w:ascii="Arial" w:eastAsia="Times New Roman" w:hAnsi="Arial" w:cs="Arial"/>
                <w:sz w:val="18"/>
                <w:szCs w:val="18"/>
                <w:lang w:eastAsia="en-GB"/>
              </w:rPr>
            </w:pPr>
            <w:r>
              <w:rPr>
                <w:rFonts w:ascii="Arial" w:eastAsia="Times New Roman" w:hAnsi="Arial" w:cs="Arial"/>
                <w:sz w:val="18"/>
                <w:szCs w:val="18"/>
                <w:lang w:eastAsia="en-GB"/>
              </w:rPr>
              <w:t>4</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5F4B6B" w:rsidRDefault="005F4B6B" w:rsidP="005F4B6B">
            <w:pPr>
              <w:spacing w:after="0" w:line="240" w:lineRule="auto"/>
              <w:jc w:val="center"/>
              <w:rPr>
                <w:rFonts w:ascii="Arial" w:eastAsia="Times New Roman" w:hAnsi="Arial" w:cs="Arial"/>
                <w:color w:val="000000"/>
                <w:sz w:val="18"/>
                <w:szCs w:val="18"/>
                <w:lang w:eastAsia="en-GB"/>
              </w:rPr>
            </w:pPr>
          </w:p>
          <w:p w:rsidR="00784956" w:rsidRPr="005A087E" w:rsidRDefault="005F4B6B" w:rsidP="005F4B6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 Triển khai các nhiệm vụ phát sinh ngoài Kế hoạch theo chỉ đạo, hướng dẫn của cơ quan cấp trên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F07C98" w:rsidRDefault="00F07C98" w:rsidP="005A087E">
            <w:pPr>
              <w:spacing w:after="0" w:line="240" w:lineRule="auto"/>
              <w:rPr>
                <w:rFonts w:ascii="Arial" w:eastAsia="Times New Roman" w:hAnsi="Arial" w:cs="Arial"/>
                <w:color w:val="000000"/>
                <w:sz w:val="18"/>
                <w:szCs w:val="18"/>
                <w:lang w:eastAsia="en-GB"/>
              </w:rPr>
            </w:pPr>
          </w:p>
          <w:p w:rsidR="00784956" w:rsidRPr="00F07C98" w:rsidRDefault="00F07C98" w:rsidP="00F07C98">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F07C98" w:rsidRDefault="00F07C98" w:rsidP="00F07C98">
            <w:pPr>
              <w:spacing w:after="0" w:line="240" w:lineRule="auto"/>
              <w:jc w:val="center"/>
              <w:rPr>
                <w:rFonts w:ascii="Arial" w:eastAsia="Times New Roman" w:hAnsi="Arial" w:cs="Arial"/>
                <w:color w:val="000000"/>
                <w:sz w:val="18"/>
                <w:szCs w:val="18"/>
                <w:lang w:eastAsia="en-GB"/>
              </w:rPr>
            </w:pPr>
          </w:p>
          <w:p w:rsidR="00784956" w:rsidRPr="005A087E" w:rsidRDefault="00F07C98" w:rsidP="00F07C98">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4</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Triển khai các hình thức, mô hình thông tin, phổ biến, giáo dục pháp luật hiệu quả tại cơ sở</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677647" w:rsidRDefault="00677647" w:rsidP="00677647">
            <w:pPr>
              <w:spacing w:before="120" w:after="120" w:line="234" w:lineRule="atLeast"/>
              <w:jc w:val="center"/>
              <w:rPr>
                <w:rFonts w:ascii="Arial" w:eastAsia="Times New Roman" w:hAnsi="Arial" w:cs="Arial"/>
                <w:color w:val="000000"/>
                <w:sz w:val="18"/>
                <w:szCs w:val="18"/>
                <w:lang w:eastAsia="en-GB"/>
              </w:rPr>
            </w:pPr>
          </w:p>
          <w:p w:rsidR="00784956" w:rsidRPr="00677647" w:rsidRDefault="00677647" w:rsidP="00677647">
            <w:pPr>
              <w:spacing w:before="120" w:after="120" w:line="234" w:lineRule="atLeast"/>
              <w:jc w:val="center"/>
              <w:rPr>
                <w:rFonts w:ascii="Arial" w:eastAsia="Times New Roman" w:hAnsi="Arial" w:cs="Arial"/>
                <w:b/>
                <w:color w:val="000000"/>
                <w:sz w:val="18"/>
                <w:szCs w:val="18"/>
                <w:lang w:eastAsia="en-GB"/>
              </w:rPr>
            </w:pPr>
            <w:r w:rsidRPr="00677647">
              <w:rPr>
                <w:rFonts w:ascii="Arial" w:eastAsia="Times New Roman" w:hAnsi="Arial" w:cs="Arial"/>
                <w:b/>
                <w:color w:val="000000"/>
                <w:sz w:val="18"/>
                <w:szCs w:val="18"/>
                <w:lang w:eastAsia="en-GB"/>
              </w:rPr>
              <w:t>5</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Có từ 02 (hai) hình thức, mô hình thông tin, phổ biến, giáo dục pháp luật hiệu quả trở lên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677647" w:rsidRDefault="00677647" w:rsidP="005A087E">
            <w:pPr>
              <w:spacing w:after="0" w:line="240" w:lineRule="auto"/>
              <w:rPr>
                <w:rFonts w:ascii="Arial" w:eastAsia="Times New Roman" w:hAnsi="Arial" w:cs="Arial"/>
                <w:color w:val="000000"/>
                <w:sz w:val="18"/>
                <w:szCs w:val="18"/>
                <w:lang w:eastAsia="en-GB"/>
              </w:rPr>
            </w:pPr>
          </w:p>
          <w:p w:rsidR="00677647" w:rsidRDefault="00677647" w:rsidP="00677647">
            <w:pPr>
              <w:jc w:val="center"/>
              <w:rPr>
                <w:rFonts w:ascii="Arial" w:eastAsia="Times New Roman" w:hAnsi="Arial" w:cs="Arial"/>
                <w:sz w:val="18"/>
                <w:szCs w:val="18"/>
                <w:lang w:eastAsia="en-GB"/>
              </w:rPr>
            </w:pPr>
          </w:p>
          <w:p w:rsidR="00784956" w:rsidRPr="00677647" w:rsidRDefault="00677647" w:rsidP="00677647">
            <w:pPr>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Có 01 (một) hình thức, mô hình thông tin, phổ biến, giáo dục pháp luật hiệu quả</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Không có hình thức, mô hình thông tin, phổ biến, giáo dục pháp luật hiệu quả</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5</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bồi dưỡng, tập huấn kiến thức, kỹ năng phổ biến, giáo dục pháp luật cho tuyên truyền viên pháp luật theo đúng quy định pháp luật về phổ biến, giáo dục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A109E" w:rsidRDefault="007A109E" w:rsidP="005A087E">
            <w:pPr>
              <w:spacing w:before="120" w:after="120" w:line="234" w:lineRule="atLeast"/>
              <w:rPr>
                <w:rFonts w:ascii="Arial" w:eastAsia="Times New Roman" w:hAnsi="Arial" w:cs="Arial"/>
                <w:color w:val="000000"/>
                <w:sz w:val="18"/>
                <w:szCs w:val="18"/>
                <w:lang w:val="vi-VN" w:eastAsia="en-GB"/>
              </w:rPr>
            </w:pPr>
          </w:p>
          <w:p w:rsidR="00784956" w:rsidRPr="007A109E" w:rsidRDefault="007A109E" w:rsidP="007A109E">
            <w:pPr>
              <w:jc w:val="center"/>
              <w:rPr>
                <w:rFonts w:ascii="Arial" w:eastAsia="Times New Roman" w:hAnsi="Arial" w:cs="Arial"/>
                <w:b/>
                <w:sz w:val="18"/>
                <w:szCs w:val="18"/>
                <w:lang w:eastAsia="en-GB"/>
              </w:rPr>
            </w:pPr>
            <w:r w:rsidRPr="007A109E">
              <w:rPr>
                <w:rFonts w:ascii="Arial" w:eastAsia="Times New Roman" w:hAnsi="Arial" w:cs="Arial"/>
                <w:b/>
                <w:sz w:val="18"/>
                <w:szCs w:val="18"/>
                <w:lang w:eastAsia="en-GB"/>
              </w:rPr>
              <w:t>3</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A109E" w:rsidRDefault="007A109E" w:rsidP="007A109E">
            <w:pPr>
              <w:spacing w:after="0" w:line="240" w:lineRule="auto"/>
              <w:jc w:val="center"/>
              <w:rPr>
                <w:rFonts w:ascii="Arial" w:eastAsia="Times New Roman" w:hAnsi="Arial" w:cs="Arial"/>
                <w:color w:val="000000"/>
                <w:sz w:val="18"/>
                <w:szCs w:val="18"/>
                <w:lang w:eastAsia="en-GB"/>
              </w:rPr>
            </w:pPr>
          </w:p>
          <w:p w:rsidR="00784956" w:rsidRPr="005A087E" w:rsidRDefault="007A109E" w:rsidP="007A109E">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6</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Bảo đảm kinh phí, cơ sở vật chất, phương tiện để thực hiện nhiệm vụ phổ biến, giáo dục pháp luật theo đúng quy định pháp luật về phổ biến, giáo dục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A21638" w:rsidRDefault="00A21638" w:rsidP="005A087E">
            <w:pPr>
              <w:spacing w:before="120" w:after="120" w:line="234" w:lineRule="atLeast"/>
              <w:rPr>
                <w:rFonts w:ascii="Arial" w:eastAsia="Times New Roman" w:hAnsi="Arial" w:cs="Arial"/>
                <w:color w:val="000000"/>
                <w:sz w:val="18"/>
                <w:szCs w:val="18"/>
                <w:lang w:val="vi-VN" w:eastAsia="en-GB"/>
              </w:rPr>
            </w:pPr>
          </w:p>
          <w:p w:rsidR="00784956" w:rsidRPr="00A21638" w:rsidRDefault="00A21638" w:rsidP="00A21638">
            <w:pPr>
              <w:jc w:val="center"/>
              <w:rPr>
                <w:rFonts w:ascii="Arial" w:eastAsia="Times New Roman" w:hAnsi="Arial" w:cs="Arial"/>
                <w:b/>
                <w:sz w:val="18"/>
                <w:szCs w:val="18"/>
                <w:lang w:eastAsia="en-GB"/>
              </w:rPr>
            </w:pPr>
            <w:r w:rsidRPr="00A21638">
              <w:rPr>
                <w:rFonts w:ascii="Arial" w:eastAsia="Times New Roman" w:hAnsi="Arial" w:cs="Arial"/>
                <w:b/>
                <w:sz w:val="18"/>
                <w:szCs w:val="18"/>
                <w:lang w:eastAsia="en-GB"/>
              </w:rPr>
              <w:t>3</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Số kinh phí được bố trí đã bảo đảm thực hiện 100% số nhiệm vụ quy định tại mục 2 chỉ tiêu 3 của tiêu chí này</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A21638" w:rsidRDefault="00A21638" w:rsidP="005A087E">
            <w:pPr>
              <w:spacing w:after="0" w:line="240" w:lineRule="auto"/>
              <w:rPr>
                <w:rFonts w:ascii="Arial" w:eastAsia="Times New Roman" w:hAnsi="Arial" w:cs="Arial"/>
                <w:color w:val="000000"/>
                <w:sz w:val="18"/>
                <w:szCs w:val="18"/>
                <w:lang w:eastAsia="en-GB"/>
              </w:rPr>
            </w:pPr>
          </w:p>
          <w:p w:rsidR="00784956" w:rsidRPr="00A21638" w:rsidRDefault="00A21638" w:rsidP="00A21638">
            <w:pPr>
              <w:jc w:val="center"/>
              <w:rPr>
                <w:rFonts w:ascii="Arial" w:eastAsia="Times New Roman" w:hAnsi="Arial" w:cs="Arial"/>
                <w:sz w:val="18"/>
                <w:szCs w:val="18"/>
                <w:lang w:eastAsia="en-GB"/>
              </w:rPr>
            </w:pPr>
            <w:r>
              <w:rPr>
                <w:rFonts w:ascii="Arial" w:eastAsia="Times New Roman" w:hAnsi="Arial" w:cs="Arial"/>
                <w:sz w:val="18"/>
                <w:szCs w:val="18"/>
                <w:lang w:eastAsia="en-GB"/>
              </w:rPr>
              <w:t>3</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Số kinh phí được bố trí đã bảo đảm thực hiện từ 90% đến dưới 100% số nhiệm vụ quy định tại mục 2 chỉ tiêu 3 của tiêu chí này</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Số kinh phí được bố trí đã bảo đảm thực hiện từ 80% đến dưới 90% số nhiệm vụ quy định tại mục 2 chỉ tiêu 3 của tiêu chí này</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Số kinh phí được bố trí đã bảo đảm thực hiện từ 70% đến dưới 80% số nhiệm vụ quy định tại mục 2 chỉ tiêu 3 của tiêu chí này</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Số kinh phí được bố trí đã bảo đảm thực hiện từ 50% đến dưới 70% số nhiệm vụ quy định tại mục 2 chỉ tiêu 3 của tiêu chí này</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Số kinh phí được bố trí đã bảo đảm thực hiện dưới 50% số nhiệm vụ quy định tại mục 2 chỉ tiêu 3 của tiêu chí này</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3</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Hòa giải ở cơ sở, trợ giúp pháp lý</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84956" w:rsidRPr="00A902EB" w:rsidRDefault="00A902EB" w:rsidP="00A902EB">
            <w:pPr>
              <w:spacing w:before="120" w:after="120" w:line="234" w:lineRule="atLeast"/>
              <w:jc w:val="center"/>
              <w:rPr>
                <w:rFonts w:ascii="Arial" w:eastAsia="Times New Roman" w:hAnsi="Arial" w:cs="Arial"/>
                <w:b/>
                <w:color w:val="000000"/>
                <w:sz w:val="18"/>
                <w:szCs w:val="18"/>
                <w:lang w:eastAsia="en-GB"/>
              </w:rPr>
            </w:pPr>
            <w:r w:rsidRPr="00A902EB">
              <w:rPr>
                <w:rFonts w:ascii="Arial" w:eastAsia="Times New Roman" w:hAnsi="Arial" w:cs="Arial"/>
                <w:b/>
                <w:color w:val="000000"/>
                <w:sz w:val="18"/>
                <w:szCs w:val="18"/>
                <w:lang w:eastAsia="en-GB"/>
              </w:rPr>
              <w:t>15</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1</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Các mâu thuẫn, tranh chấp, vi phạm pháp luật thuộc phạm vi hòa giải ở cơ sở được hòa giải kịp thời, hiệu quả theo đúng quy định pháp luật về hòa giải ở cơ sở</w:t>
            </w:r>
            <w:r w:rsidRPr="005A087E">
              <w:rPr>
                <w:rFonts w:ascii="Arial" w:eastAsia="Times New Roman" w:hAnsi="Arial" w:cs="Arial"/>
                <w:color w:val="000000"/>
                <w:sz w:val="18"/>
                <w:szCs w:val="18"/>
                <w:lang w:val="vi-VN" w:eastAsia="en-GB"/>
              </w:rPr>
              <w:t> </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7</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A902EB" w:rsidRDefault="00A902EB" w:rsidP="005A087E">
            <w:pPr>
              <w:spacing w:before="120" w:after="120" w:line="234" w:lineRule="atLeast"/>
              <w:rPr>
                <w:rFonts w:ascii="Arial" w:eastAsia="Times New Roman" w:hAnsi="Arial" w:cs="Arial"/>
                <w:color w:val="000000"/>
                <w:sz w:val="18"/>
                <w:szCs w:val="18"/>
                <w:lang w:val="vi-VN" w:eastAsia="en-GB"/>
              </w:rPr>
            </w:pPr>
          </w:p>
          <w:p w:rsidR="00784956" w:rsidRPr="00A902EB" w:rsidRDefault="00A902EB" w:rsidP="00A902EB">
            <w:pPr>
              <w:jc w:val="center"/>
              <w:rPr>
                <w:rFonts w:ascii="Arial" w:eastAsia="Times New Roman" w:hAnsi="Arial" w:cs="Arial"/>
                <w:b/>
                <w:sz w:val="18"/>
                <w:szCs w:val="18"/>
                <w:lang w:eastAsia="en-GB"/>
              </w:rPr>
            </w:pPr>
            <w:r w:rsidRPr="00A902EB">
              <w:rPr>
                <w:rFonts w:ascii="Arial" w:eastAsia="Times New Roman" w:hAnsi="Arial" w:cs="Arial"/>
                <w:b/>
                <w:sz w:val="18"/>
                <w:szCs w:val="18"/>
                <w:lang w:eastAsia="en-GB"/>
              </w:rPr>
              <w:t>7</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Các vụ, việc hòa giải được tiếp nhận, giải quyết theo đúng quy định pháp luật về hòa giải ở cơ sở</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A902EB" w:rsidRDefault="00A902EB" w:rsidP="005A087E">
            <w:pPr>
              <w:spacing w:after="0" w:line="240" w:lineRule="auto"/>
              <w:rPr>
                <w:rFonts w:ascii="Arial" w:eastAsia="Times New Roman" w:hAnsi="Arial" w:cs="Arial"/>
                <w:color w:val="000000"/>
                <w:sz w:val="18"/>
                <w:szCs w:val="18"/>
                <w:lang w:eastAsia="en-GB"/>
              </w:rPr>
            </w:pPr>
          </w:p>
          <w:p w:rsidR="00784956" w:rsidRPr="00A902EB" w:rsidRDefault="00A902EB" w:rsidP="00A902EB">
            <w:pPr>
              <w:jc w:val="center"/>
              <w:rPr>
                <w:rFonts w:ascii="Arial" w:eastAsia="Times New Roman" w:hAnsi="Arial" w:cs="Arial"/>
                <w:sz w:val="18"/>
                <w:szCs w:val="18"/>
                <w:lang w:eastAsia="en-GB"/>
              </w:rPr>
            </w:pPr>
            <w:r>
              <w:rPr>
                <w:rFonts w:ascii="Arial" w:eastAsia="Times New Roman" w:hAnsi="Arial" w:cs="Arial"/>
                <w:sz w:val="18"/>
                <w:szCs w:val="18"/>
                <w:lang w:eastAsia="en-GB"/>
              </w:rPr>
              <w:t>3,5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A902EB" w:rsidRDefault="00A902EB" w:rsidP="00A902EB">
            <w:pPr>
              <w:spacing w:after="0" w:line="240" w:lineRule="auto"/>
              <w:jc w:val="center"/>
              <w:rPr>
                <w:rFonts w:ascii="Arial" w:eastAsia="Times New Roman" w:hAnsi="Arial" w:cs="Arial"/>
                <w:color w:val="000000"/>
                <w:sz w:val="18"/>
                <w:szCs w:val="18"/>
                <w:lang w:eastAsia="en-GB"/>
              </w:rPr>
            </w:pPr>
          </w:p>
          <w:p w:rsidR="00784956" w:rsidRPr="005A087E" w:rsidRDefault="00A902EB" w:rsidP="00A902EB">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Các vụ, việc hòa giải thành</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2A05E6" w:rsidRDefault="002A05E6" w:rsidP="002A05E6">
            <w:pPr>
              <w:spacing w:after="0" w:line="240" w:lineRule="auto"/>
              <w:jc w:val="center"/>
              <w:rPr>
                <w:rFonts w:ascii="Arial" w:eastAsia="Times New Roman" w:hAnsi="Arial" w:cs="Arial"/>
                <w:color w:val="000000"/>
                <w:sz w:val="18"/>
                <w:szCs w:val="18"/>
                <w:lang w:eastAsia="en-GB"/>
              </w:rPr>
            </w:pPr>
          </w:p>
          <w:p w:rsidR="00784956" w:rsidRPr="005A087E" w:rsidRDefault="002A05E6" w:rsidP="002A05E6">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2A05E6" w:rsidRDefault="002A05E6" w:rsidP="002A05E6">
            <w:pPr>
              <w:spacing w:after="0" w:line="240" w:lineRule="auto"/>
              <w:jc w:val="center"/>
              <w:rPr>
                <w:rFonts w:ascii="Arial" w:eastAsia="Times New Roman" w:hAnsi="Arial" w:cs="Arial"/>
                <w:color w:val="000000"/>
                <w:sz w:val="18"/>
                <w:szCs w:val="18"/>
                <w:lang w:eastAsia="en-GB"/>
              </w:rPr>
            </w:pPr>
          </w:p>
          <w:p w:rsidR="00784956" w:rsidRPr="005A087E" w:rsidRDefault="002A05E6" w:rsidP="002A05E6">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2</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Hỗ trợ kinh phí cho hoạt động hòa giải ở cơ sở theo đúng quy định pháp luật về hòa giải ở cơ sở</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434C72" w:rsidRDefault="00434C72" w:rsidP="005A087E">
            <w:pPr>
              <w:spacing w:before="120" w:after="120" w:line="234" w:lineRule="atLeast"/>
              <w:rPr>
                <w:rFonts w:ascii="Arial" w:eastAsia="Times New Roman" w:hAnsi="Arial" w:cs="Arial"/>
                <w:color w:val="000000"/>
                <w:sz w:val="18"/>
                <w:szCs w:val="18"/>
                <w:lang w:val="vi-VN" w:eastAsia="en-GB"/>
              </w:rPr>
            </w:pPr>
          </w:p>
          <w:p w:rsidR="00784956" w:rsidRPr="00434C72" w:rsidRDefault="00434C72" w:rsidP="00434C72">
            <w:pPr>
              <w:jc w:val="center"/>
              <w:rPr>
                <w:rFonts w:ascii="Arial" w:eastAsia="Times New Roman" w:hAnsi="Arial" w:cs="Arial"/>
                <w:b/>
                <w:sz w:val="18"/>
                <w:szCs w:val="18"/>
                <w:lang w:eastAsia="en-GB"/>
              </w:rPr>
            </w:pPr>
            <w:r w:rsidRPr="00434C72">
              <w:rPr>
                <w:rFonts w:ascii="Arial" w:eastAsia="Times New Roman" w:hAnsi="Arial" w:cs="Arial"/>
                <w:b/>
                <w:sz w:val="18"/>
                <w:szCs w:val="18"/>
                <w:lang w:eastAsia="en-GB"/>
              </w:rPr>
              <w:t>4</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Có văn bản và dự toán kinh phí hỗ trợ hoạt động hòa giải gửi cơ quan có thẩm quyền cấp trên theo thời hạn quy định</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434C72" w:rsidRDefault="00434C72" w:rsidP="005A087E">
            <w:pPr>
              <w:spacing w:before="120" w:after="120" w:line="234" w:lineRule="atLeast"/>
              <w:rPr>
                <w:rFonts w:ascii="Arial" w:eastAsia="Times New Roman" w:hAnsi="Arial" w:cs="Arial"/>
                <w:color w:val="000000"/>
                <w:sz w:val="18"/>
                <w:szCs w:val="18"/>
                <w:lang w:val="vi-VN" w:eastAsia="en-GB"/>
              </w:rPr>
            </w:pPr>
          </w:p>
          <w:p w:rsidR="00784956" w:rsidRPr="00434C72" w:rsidRDefault="00434C72" w:rsidP="00434C72">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Tổ hòa giải được hỗ trợ kinh phí đúng mức chi theo quy định của cơ quan có thẩm quyền</w:t>
            </w:r>
          </w:p>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i/>
                <w:iCs/>
                <w:color w:val="000000"/>
                <w:sz w:val="18"/>
                <w:szCs w:val="18"/>
                <w:lang w:val="vi-VN" w:eastAsia="en-GB"/>
              </w:rPr>
              <w:t>Tỷ lệ % = (Tổng số tổ hòa giải được hỗ trợ kinh phí đúng mức chi theo quy định/Tổng số tổ hòa giải trên địa bàn) x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434C72" w:rsidRDefault="00434C72" w:rsidP="005A087E">
            <w:pPr>
              <w:spacing w:before="120" w:after="120" w:line="234" w:lineRule="atLeast"/>
              <w:rPr>
                <w:rFonts w:ascii="Arial" w:eastAsia="Times New Roman" w:hAnsi="Arial" w:cs="Arial"/>
                <w:color w:val="000000"/>
                <w:sz w:val="18"/>
                <w:szCs w:val="18"/>
                <w:lang w:val="vi-VN" w:eastAsia="en-GB"/>
              </w:rPr>
            </w:pPr>
          </w:p>
          <w:p w:rsidR="00434C72" w:rsidRDefault="00434C72" w:rsidP="00434C72">
            <w:pPr>
              <w:rPr>
                <w:rFonts w:ascii="Arial" w:eastAsia="Times New Roman" w:hAnsi="Arial" w:cs="Arial"/>
                <w:sz w:val="18"/>
                <w:szCs w:val="18"/>
                <w:lang w:val="vi-VN" w:eastAsia="en-GB"/>
              </w:rPr>
            </w:pPr>
          </w:p>
          <w:p w:rsidR="00784956" w:rsidRPr="00434C72" w:rsidRDefault="00434C72" w:rsidP="00434C72">
            <w:pPr>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434C72" w:rsidRDefault="00434C72" w:rsidP="00434C72">
            <w:pPr>
              <w:spacing w:after="0" w:line="240" w:lineRule="auto"/>
              <w:jc w:val="center"/>
              <w:rPr>
                <w:rFonts w:ascii="Arial" w:eastAsia="Times New Roman" w:hAnsi="Arial" w:cs="Arial"/>
                <w:color w:val="000000"/>
                <w:sz w:val="18"/>
                <w:szCs w:val="18"/>
                <w:lang w:eastAsia="en-GB"/>
              </w:rPr>
            </w:pPr>
          </w:p>
          <w:p w:rsidR="00784956" w:rsidRPr="005A087E" w:rsidRDefault="00434C72" w:rsidP="00434C72">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 Hỗ trợ thù lao hòa giải viên theo vụ, việc đúng mức chi theo quy định của cơ quan có thẩm quyền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CE3149" w:rsidRDefault="00CE3149" w:rsidP="005A087E">
            <w:pPr>
              <w:spacing w:after="0" w:line="240" w:lineRule="auto"/>
              <w:rPr>
                <w:rFonts w:ascii="Arial" w:eastAsia="Times New Roman" w:hAnsi="Arial" w:cs="Arial"/>
                <w:color w:val="000000"/>
                <w:sz w:val="18"/>
                <w:szCs w:val="18"/>
                <w:lang w:eastAsia="en-GB"/>
              </w:rPr>
            </w:pPr>
          </w:p>
          <w:p w:rsidR="00CE3149" w:rsidRDefault="00CE3149" w:rsidP="00CE3149">
            <w:pPr>
              <w:jc w:val="center"/>
              <w:rPr>
                <w:rFonts w:ascii="Arial" w:eastAsia="Times New Roman" w:hAnsi="Arial" w:cs="Arial"/>
                <w:sz w:val="18"/>
                <w:szCs w:val="18"/>
                <w:lang w:eastAsia="en-GB"/>
              </w:rPr>
            </w:pPr>
          </w:p>
          <w:p w:rsidR="00784956" w:rsidRPr="00CE3149" w:rsidRDefault="00CE3149" w:rsidP="00CE3149">
            <w:pPr>
              <w:jc w:val="center"/>
              <w:rPr>
                <w:rFonts w:ascii="Arial" w:eastAsia="Times New Roman" w:hAnsi="Arial" w:cs="Arial"/>
                <w:sz w:val="18"/>
                <w:szCs w:val="18"/>
                <w:lang w:eastAsia="en-GB"/>
              </w:rPr>
            </w:pPr>
            <w:r>
              <w:rPr>
                <w:rFonts w:ascii="Arial" w:eastAsia="Times New Roman" w:hAnsi="Arial" w:cs="Arial"/>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CE3149" w:rsidRDefault="00CE3149" w:rsidP="00CE3149">
            <w:pPr>
              <w:spacing w:after="0" w:line="240" w:lineRule="auto"/>
              <w:jc w:val="center"/>
              <w:rPr>
                <w:rFonts w:ascii="Arial" w:eastAsia="Times New Roman" w:hAnsi="Arial" w:cs="Arial"/>
                <w:color w:val="000000"/>
                <w:sz w:val="18"/>
                <w:szCs w:val="18"/>
                <w:lang w:eastAsia="en-GB"/>
              </w:rPr>
            </w:pPr>
          </w:p>
          <w:p w:rsidR="00784956" w:rsidRPr="005A087E" w:rsidRDefault="00CE3149" w:rsidP="00CE3149">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0,75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3</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Thông tin, giới thiệu về trợ giúp pháp lý theo đúng quy định pháp luật về trợ giúp pháp lý</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F63427" w:rsidRDefault="00F63427" w:rsidP="005A087E">
            <w:pPr>
              <w:spacing w:before="120" w:after="120" w:line="234" w:lineRule="atLeast"/>
              <w:rPr>
                <w:rFonts w:ascii="Arial" w:eastAsia="Times New Roman" w:hAnsi="Arial" w:cs="Arial"/>
                <w:color w:val="000000"/>
                <w:sz w:val="18"/>
                <w:szCs w:val="18"/>
                <w:lang w:val="vi-VN" w:eastAsia="en-GB"/>
              </w:rPr>
            </w:pPr>
          </w:p>
          <w:p w:rsidR="00784956" w:rsidRPr="00F63427" w:rsidRDefault="00F63427" w:rsidP="00F63427">
            <w:pPr>
              <w:jc w:val="center"/>
              <w:rPr>
                <w:rFonts w:ascii="Arial" w:eastAsia="Times New Roman" w:hAnsi="Arial" w:cs="Arial"/>
                <w:b/>
                <w:sz w:val="18"/>
                <w:szCs w:val="18"/>
                <w:lang w:eastAsia="en-GB"/>
              </w:rPr>
            </w:pPr>
            <w:r w:rsidRPr="00F63427">
              <w:rPr>
                <w:rFonts w:ascii="Arial" w:eastAsia="Times New Roman" w:hAnsi="Arial" w:cs="Arial"/>
                <w:b/>
                <w:sz w:val="18"/>
                <w:szCs w:val="18"/>
                <w:lang w:eastAsia="en-GB"/>
              </w:rPr>
              <w:t>4</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F63427" w:rsidRDefault="00F63427" w:rsidP="00F63427">
            <w:pPr>
              <w:spacing w:after="0" w:line="240" w:lineRule="auto"/>
              <w:jc w:val="center"/>
              <w:rPr>
                <w:rFonts w:ascii="Arial" w:eastAsia="Times New Roman" w:hAnsi="Arial" w:cs="Arial"/>
                <w:color w:val="000000"/>
                <w:sz w:val="18"/>
                <w:szCs w:val="18"/>
                <w:lang w:eastAsia="en-GB"/>
              </w:rPr>
            </w:pPr>
          </w:p>
          <w:p w:rsidR="00784956" w:rsidRPr="005A087E" w:rsidRDefault="00F63427" w:rsidP="00F63427">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4</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Thực hiện dân chủ ở xã, phường, thị trấn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20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1</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trao đổi, đối thoại với Nhân dân theo đúng quy định pháp luật về tổ chức chính quyền địa phương</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4B42F3" w:rsidRDefault="004B42F3" w:rsidP="005A087E">
            <w:pPr>
              <w:spacing w:before="120" w:after="120" w:line="234" w:lineRule="atLeast"/>
              <w:rPr>
                <w:rFonts w:ascii="Arial" w:eastAsia="Times New Roman" w:hAnsi="Arial" w:cs="Arial"/>
                <w:color w:val="000000"/>
                <w:sz w:val="18"/>
                <w:szCs w:val="18"/>
                <w:lang w:val="vi-VN" w:eastAsia="en-GB"/>
              </w:rPr>
            </w:pPr>
          </w:p>
          <w:p w:rsidR="00784956" w:rsidRPr="004B42F3" w:rsidRDefault="004B42F3" w:rsidP="004B42F3">
            <w:pPr>
              <w:jc w:val="center"/>
              <w:rPr>
                <w:rFonts w:ascii="Arial" w:eastAsia="Times New Roman" w:hAnsi="Arial" w:cs="Arial"/>
                <w:b/>
                <w:sz w:val="18"/>
                <w:szCs w:val="18"/>
                <w:lang w:eastAsia="en-GB"/>
              </w:rPr>
            </w:pPr>
            <w:r w:rsidRPr="004B42F3">
              <w:rPr>
                <w:rFonts w:ascii="Arial" w:eastAsia="Times New Roman" w:hAnsi="Arial" w:cs="Arial"/>
                <w:b/>
                <w:sz w:val="18"/>
                <w:szCs w:val="18"/>
                <w:lang w:eastAsia="en-GB"/>
              </w:rPr>
              <w:t>3</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Tổ chức hội nghị trao đổi, đối thoại với Nhân dân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4B42F3" w:rsidRDefault="004B42F3" w:rsidP="005A087E">
            <w:pPr>
              <w:spacing w:after="0" w:line="240" w:lineRule="auto"/>
              <w:rPr>
                <w:rFonts w:ascii="Arial" w:eastAsia="Times New Roman" w:hAnsi="Arial" w:cs="Arial"/>
                <w:color w:val="000000"/>
                <w:sz w:val="18"/>
                <w:szCs w:val="18"/>
                <w:lang w:eastAsia="en-GB"/>
              </w:rPr>
            </w:pPr>
          </w:p>
          <w:p w:rsidR="00784956" w:rsidRPr="004B42F3" w:rsidRDefault="004B42F3" w:rsidP="004B42F3">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Có tổ chức hội nghị</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4B42F3" w:rsidRDefault="004B42F3" w:rsidP="004B42F3">
            <w:pPr>
              <w:spacing w:after="0" w:line="240" w:lineRule="auto"/>
              <w:jc w:val="center"/>
              <w:rPr>
                <w:rFonts w:ascii="Arial" w:eastAsia="Times New Roman" w:hAnsi="Arial" w:cs="Arial"/>
                <w:color w:val="000000"/>
                <w:sz w:val="18"/>
                <w:szCs w:val="18"/>
                <w:lang w:eastAsia="en-GB"/>
              </w:rPr>
            </w:pPr>
          </w:p>
          <w:p w:rsidR="00784956" w:rsidRPr="005A087E" w:rsidRDefault="004B42F3" w:rsidP="004B42F3">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Không tổ chức hội nghị</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Thông báo về thời gian, địa điểm, nội dung của hội nghị theo đúng quy định pháp luật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4B42F3" w:rsidRDefault="004B42F3" w:rsidP="005A087E">
            <w:pPr>
              <w:spacing w:after="0" w:line="240" w:lineRule="auto"/>
              <w:rPr>
                <w:rFonts w:ascii="Arial" w:eastAsia="Times New Roman" w:hAnsi="Arial" w:cs="Arial"/>
                <w:color w:val="000000"/>
                <w:sz w:val="18"/>
                <w:szCs w:val="18"/>
                <w:lang w:eastAsia="en-GB"/>
              </w:rPr>
            </w:pPr>
          </w:p>
          <w:p w:rsidR="004B42F3" w:rsidRDefault="004B42F3" w:rsidP="004B42F3">
            <w:pPr>
              <w:jc w:val="center"/>
              <w:rPr>
                <w:rFonts w:ascii="Arial" w:eastAsia="Times New Roman" w:hAnsi="Arial" w:cs="Arial"/>
                <w:sz w:val="18"/>
                <w:szCs w:val="18"/>
                <w:lang w:eastAsia="en-GB"/>
              </w:rPr>
            </w:pPr>
          </w:p>
          <w:p w:rsidR="00784956" w:rsidRPr="004B42F3" w:rsidRDefault="004B42F3" w:rsidP="004B42F3">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Thông báo đúng thời hạn, đúng hình thức</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4B42F3" w:rsidRDefault="004B42F3" w:rsidP="005A087E">
            <w:pPr>
              <w:spacing w:after="0" w:line="240" w:lineRule="auto"/>
              <w:rPr>
                <w:rFonts w:ascii="Arial" w:eastAsia="Times New Roman" w:hAnsi="Arial" w:cs="Arial"/>
                <w:color w:val="000000"/>
                <w:sz w:val="18"/>
                <w:szCs w:val="18"/>
                <w:lang w:eastAsia="en-GB"/>
              </w:rPr>
            </w:pPr>
          </w:p>
          <w:p w:rsidR="00784956" w:rsidRPr="004B42F3" w:rsidRDefault="004B42F3" w:rsidP="004B42F3">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Không thông báo hoặc có thông báo nhưng không đúng thời hạn hoặc không đúng hình thức</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2</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để Nhân dân bàn, quyết định trực tiếp các nội dung theo đúng quy định pháp luật về thực hiện dân chủ ở xã, phường, thị trấn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84956" w:rsidRPr="00811314" w:rsidRDefault="00811314" w:rsidP="00811314">
            <w:pPr>
              <w:spacing w:before="120" w:after="120" w:line="234" w:lineRule="atLeast"/>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lastRenderedPageBreak/>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Default="00784956" w:rsidP="00811314">
            <w:pPr>
              <w:spacing w:after="0" w:line="240" w:lineRule="auto"/>
              <w:jc w:val="center"/>
              <w:rPr>
                <w:rFonts w:ascii="Arial" w:eastAsia="Times New Roman" w:hAnsi="Arial" w:cs="Arial"/>
                <w:color w:val="000000"/>
                <w:sz w:val="18"/>
                <w:szCs w:val="18"/>
                <w:lang w:eastAsia="en-GB"/>
              </w:rPr>
            </w:pPr>
          </w:p>
          <w:p w:rsidR="00811314" w:rsidRPr="005A087E" w:rsidRDefault="00811314" w:rsidP="00811314">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3</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để Nhân dân bàn, biểu quyết các nội dung theo đúng quy định pháp luật về thực hiện dân chủ ở xã, phường, thị trấn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F57048" w:rsidRDefault="00F57048" w:rsidP="005A087E">
            <w:pPr>
              <w:spacing w:before="120" w:after="120" w:line="234" w:lineRule="atLeast"/>
              <w:rPr>
                <w:rFonts w:ascii="Arial" w:eastAsia="Times New Roman" w:hAnsi="Arial" w:cs="Arial"/>
                <w:color w:val="000000"/>
                <w:sz w:val="18"/>
                <w:szCs w:val="18"/>
                <w:lang w:val="vi-VN" w:eastAsia="en-GB"/>
              </w:rPr>
            </w:pPr>
          </w:p>
          <w:p w:rsidR="00784956" w:rsidRPr="00F57048" w:rsidRDefault="00F57048" w:rsidP="00F57048">
            <w:pPr>
              <w:jc w:val="center"/>
              <w:rPr>
                <w:rFonts w:ascii="Arial" w:eastAsia="Times New Roman" w:hAnsi="Arial" w:cs="Arial"/>
                <w:b/>
                <w:sz w:val="18"/>
                <w:szCs w:val="18"/>
                <w:lang w:eastAsia="en-GB"/>
              </w:rPr>
            </w:pPr>
            <w:r>
              <w:rPr>
                <w:rFonts w:ascii="Arial" w:eastAsia="Times New Roman" w:hAnsi="Arial" w:cs="Arial"/>
                <w:b/>
                <w:sz w:val="18"/>
                <w:szCs w:val="18"/>
                <w:lang w:eastAsia="en-GB"/>
              </w:rPr>
              <w:t>4</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Default="00784956" w:rsidP="00F57048">
            <w:pPr>
              <w:spacing w:after="0" w:line="240" w:lineRule="auto"/>
              <w:jc w:val="center"/>
              <w:rPr>
                <w:rFonts w:ascii="Arial" w:eastAsia="Times New Roman" w:hAnsi="Arial" w:cs="Arial"/>
                <w:color w:val="000000"/>
                <w:sz w:val="18"/>
                <w:szCs w:val="18"/>
                <w:lang w:eastAsia="en-GB"/>
              </w:rPr>
            </w:pPr>
          </w:p>
          <w:p w:rsidR="00F57048" w:rsidRPr="005A087E" w:rsidRDefault="00F57048" w:rsidP="00F57048">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4</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để Nhân dân tham gia ý kiến các nội dung theo đúng quy định pháp luật về thực hiện dân chủ ở xã, phường, thị trấn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B0314" w:rsidRDefault="007B0314" w:rsidP="005A087E">
            <w:pPr>
              <w:spacing w:before="120" w:after="120" w:line="234" w:lineRule="atLeast"/>
              <w:rPr>
                <w:rFonts w:ascii="Arial" w:eastAsia="Times New Roman" w:hAnsi="Arial" w:cs="Arial"/>
                <w:color w:val="000000"/>
                <w:sz w:val="18"/>
                <w:szCs w:val="18"/>
                <w:lang w:val="vi-VN" w:eastAsia="en-GB"/>
              </w:rPr>
            </w:pPr>
          </w:p>
          <w:p w:rsidR="00784956" w:rsidRPr="007B0314" w:rsidRDefault="007B0314" w:rsidP="007B0314">
            <w:pPr>
              <w:jc w:val="center"/>
              <w:rPr>
                <w:rFonts w:ascii="Arial" w:eastAsia="Times New Roman" w:hAnsi="Arial" w:cs="Arial"/>
                <w:b/>
                <w:sz w:val="18"/>
                <w:szCs w:val="18"/>
                <w:lang w:eastAsia="en-GB"/>
              </w:rPr>
            </w:pPr>
            <w:r w:rsidRPr="007B0314">
              <w:rPr>
                <w:rFonts w:ascii="Arial" w:eastAsia="Times New Roman" w:hAnsi="Arial" w:cs="Arial"/>
                <w:b/>
                <w:sz w:val="18"/>
                <w:szCs w:val="18"/>
                <w:lang w:eastAsia="en-GB"/>
              </w:rPr>
              <w:t>4</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Default="00784956" w:rsidP="007B0314">
            <w:pPr>
              <w:spacing w:after="0" w:line="240" w:lineRule="auto"/>
              <w:jc w:val="center"/>
              <w:rPr>
                <w:rFonts w:ascii="Arial" w:eastAsia="Times New Roman" w:hAnsi="Arial" w:cs="Arial"/>
                <w:color w:val="000000"/>
                <w:sz w:val="18"/>
                <w:szCs w:val="18"/>
                <w:lang w:eastAsia="en-GB"/>
              </w:rPr>
            </w:pPr>
          </w:p>
          <w:p w:rsidR="007B0314" w:rsidRPr="007B0314" w:rsidRDefault="007B0314" w:rsidP="007B0314">
            <w:pPr>
              <w:spacing w:after="0" w:line="240" w:lineRule="auto"/>
              <w:jc w:val="center"/>
              <w:rPr>
                <w:rFonts w:ascii="Arial" w:eastAsia="Times New Roman" w:hAnsi="Arial" w:cs="Arial"/>
                <w:b/>
                <w:color w:val="000000"/>
                <w:sz w:val="18"/>
                <w:szCs w:val="18"/>
                <w:lang w:eastAsia="en-GB"/>
              </w:rPr>
            </w:pPr>
            <w:r w:rsidRPr="007B0314">
              <w:rPr>
                <w:rFonts w:ascii="Arial" w:eastAsia="Times New Roman" w:hAnsi="Arial" w:cs="Arial"/>
                <w:b/>
                <w:color w:val="000000"/>
                <w:sz w:val="18"/>
                <w:szCs w:val="18"/>
                <w:lang w:eastAsia="en-GB"/>
              </w:rPr>
              <w:t>4</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5</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B0314" w:rsidRDefault="007B0314" w:rsidP="005A087E">
            <w:pPr>
              <w:spacing w:before="120" w:after="120" w:line="234" w:lineRule="atLeast"/>
              <w:rPr>
                <w:rFonts w:ascii="Arial" w:eastAsia="Times New Roman" w:hAnsi="Arial" w:cs="Arial"/>
                <w:color w:val="000000"/>
                <w:sz w:val="18"/>
                <w:szCs w:val="18"/>
                <w:lang w:val="vi-VN" w:eastAsia="en-GB"/>
              </w:rPr>
            </w:pPr>
          </w:p>
          <w:p w:rsidR="007B0314" w:rsidRDefault="007B0314" w:rsidP="007B0314">
            <w:pPr>
              <w:rPr>
                <w:rFonts w:ascii="Arial" w:eastAsia="Times New Roman" w:hAnsi="Arial" w:cs="Arial"/>
                <w:sz w:val="18"/>
                <w:szCs w:val="18"/>
                <w:lang w:val="vi-VN" w:eastAsia="en-GB"/>
              </w:rPr>
            </w:pPr>
          </w:p>
          <w:p w:rsidR="00784956" w:rsidRPr="007B0314" w:rsidRDefault="007B0314" w:rsidP="007B0314">
            <w:pPr>
              <w:jc w:val="center"/>
              <w:rPr>
                <w:rFonts w:ascii="Arial" w:eastAsia="Times New Roman" w:hAnsi="Arial" w:cs="Arial"/>
                <w:b/>
                <w:sz w:val="18"/>
                <w:szCs w:val="18"/>
                <w:lang w:eastAsia="en-GB"/>
              </w:rPr>
            </w:pPr>
            <w:r w:rsidRPr="007B0314">
              <w:rPr>
                <w:rFonts w:ascii="Arial" w:eastAsia="Times New Roman" w:hAnsi="Arial" w:cs="Arial"/>
                <w:b/>
                <w:sz w:val="18"/>
                <w:szCs w:val="18"/>
                <w:lang w:eastAsia="en-GB"/>
              </w:rPr>
              <w:t>5</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Các nội dung để Nhân dân giám sát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84956" w:rsidRPr="007B0314" w:rsidRDefault="007B0314" w:rsidP="007B0314">
            <w:pPr>
              <w:spacing w:before="120" w:after="120" w:line="234" w:lineRule="atLeast"/>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Tổ chức giám sát từ 04 (bốn) nội dung trở lên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B0314" w:rsidRDefault="007B0314" w:rsidP="005A087E">
            <w:pPr>
              <w:spacing w:after="0" w:line="240" w:lineRule="auto"/>
              <w:rPr>
                <w:rFonts w:ascii="Arial" w:eastAsia="Times New Roman" w:hAnsi="Arial" w:cs="Arial"/>
                <w:color w:val="000000"/>
                <w:sz w:val="18"/>
                <w:szCs w:val="18"/>
                <w:lang w:eastAsia="en-GB"/>
              </w:rPr>
            </w:pPr>
          </w:p>
          <w:p w:rsidR="00784956" w:rsidRPr="007B0314" w:rsidRDefault="007B0314" w:rsidP="007B0314">
            <w:pPr>
              <w:jc w:val="center"/>
              <w:rPr>
                <w:rFonts w:ascii="Arial" w:eastAsia="Times New Roman" w:hAnsi="Arial" w:cs="Arial"/>
                <w:sz w:val="18"/>
                <w:szCs w:val="18"/>
                <w:lang w:eastAsia="en-GB"/>
              </w:rPr>
            </w:pPr>
            <w:r>
              <w:rPr>
                <w:rFonts w:ascii="Arial" w:eastAsia="Times New Roman" w:hAnsi="Arial" w:cs="Arial"/>
                <w:sz w:val="18"/>
                <w:szCs w:val="18"/>
                <w:lang w:eastAsia="en-GB"/>
              </w:rPr>
              <w:t>4</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Tổ chức giám sát 03 (ba) nội dung</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Tổ chức giám sát 02 (hai) nội dung</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Tổ chức giám sát 01 (một) nội dung</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Không tổ chức giám sát</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Cung cấp đầy đủ, kịp thời các thông tin, tài liệu cần thiết cho Ban thanh tra nhân dân, Ban giám sát đầu tư của cộng đồng</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Tiêu chí 5</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tiếp công dân, giải quyết kiến nghị, phản ánh, khiếu nại, tố cáo, thủ tục hành chính; bảo đảm an ninh quốc gia, trật tự, an toàn xã hội</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152C33" w:rsidRDefault="00152C33" w:rsidP="005A087E">
            <w:pPr>
              <w:spacing w:before="120" w:after="120" w:line="234" w:lineRule="atLeast"/>
              <w:rPr>
                <w:rFonts w:ascii="Arial" w:eastAsia="Times New Roman" w:hAnsi="Arial" w:cs="Arial"/>
                <w:color w:val="000000"/>
                <w:sz w:val="18"/>
                <w:szCs w:val="18"/>
                <w:lang w:val="vi-VN" w:eastAsia="en-GB"/>
              </w:rPr>
            </w:pPr>
          </w:p>
          <w:p w:rsidR="00784956" w:rsidRPr="00152C33" w:rsidRDefault="00152C33" w:rsidP="00152C33">
            <w:pPr>
              <w:jc w:val="center"/>
              <w:rPr>
                <w:rFonts w:ascii="Arial" w:eastAsia="Times New Roman" w:hAnsi="Arial" w:cs="Arial"/>
                <w:b/>
                <w:sz w:val="18"/>
                <w:szCs w:val="18"/>
                <w:lang w:eastAsia="en-GB"/>
              </w:rPr>
            </w:pPr>
            <w:r w:rsidRPr="00152C33">
              <w:rPr>
                <w:rFonts w:ascii="Arial" w:eastAsia="Times New Roman" w:hAnsi="Arial" w:cs="Arial"/>
                <w:b/>
                <w:sz w:val="18"/>
                <w:szCs w:val="18"/>
                <w:lang w:eastAsia="en-GB"/>
              </w:rPr>
              <w:t>25</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1</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 chức tiếp công dân, tiếp nhận, giải quyết kiến nghị, phản ánh, khiếu nại, tố cáo theo đúng quy định pháp luật về tiếp công dân, khiếu nại, tố cáo</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7</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152C33" w:rsidRDefault="00152C33" w:rsidP="005A087E">
            <w:pPr>
              <w:spacing w:before="120" w:after="120" w:line="234" w:lineRule="atLeast"/>
              <w:rPr>
                <w:rFonts w:ascii="Arial" w:eastAsia="Times New Roman" w:hAnsi="Arial" w:cs="Arial"/>
                <w:color w:val="000000"/>
                <w:sz w:val="18"/>
                <w:szCs w:val="18"/>
                <w:lang w:val="vi-VN" w:eastAsia="en-GB"/>
              </w:rPr>
            </w:pPr>
          </w:p>
          <w:p w:rsidR="00784956" w:rsidRPr="00152C33" w:rsidRDefault="00152C33" w:rsidP="00152C33">
            <w:pPr>
              <w:jc w:val="center"/>
              <w:rPr>
                <w:rFonts w:ascii="Arial" w:eastAsia="Times New Roman" w:hAnsi="Arial" w:cs="Arial"/>
                <w:b/>
                <w:sz w:val="18"/>
                <w:szCs w:val="18"/>
                <w:lang w:eastAsia="en-GB"/>
              </w:rPr>
            </w:pPr>
            <w:r w:rsidRPr="00152C33">
              <w:rPr>
                <w:rFonts w:ascii="Arial" w:eastAsia="Times New Roman" w:hAnsi="Arial" w:cs="Arial"/>
                <w:b/>
                <w:sz w:val="18"/>
                <w:szCs w:val="18"/>
                <w:lang w:eastAsia="en-GB"/>
              </w:rPr>
              <w:t>7</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 Tổ chức tiếp công dân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52C33" w:rsidRDefault="00152C33" w:rsidP="00152C33">
            <w:pPr>
              <w:spacing w:after="0" w:line="240" w:lineRule="auto"/>
              <w:jc w:val="center"/>
              <w:rPr>
                <w:rFonts w:ascii="Arial" w:eastAsia="Times New Roman" w:hAnsi="Arial" w:cs="Arial"/>
                <w:color w:val="000000"/>
                <w:sz w:val="18"/>
                <w:szCs w:val="18"/>
                <w:lang w:eastAsia="en-GB"/>
              </w:rPr>
            </w:pPr>
          </w:p>
          <w:p w:rsidR="00784956" w:rsidRPr="005A087E" w:rsidRDefault="00152C33" w:rsidP="00152C33">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Có nội quy tiếp công dân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52C33" w:rsidRDefault="00152C33" w:rsidP="00152C33">
            <w:pPr>
              <w:spacing w:after="0" w:line="240" w:lineRule="auto"/>
              <w:jc w:val="center"/>
              <w:rPr>
                <w:rFonts w:ascii="Arial" w:eastAsia="Times New Roman" w:hAnsi="Arial" w:cs="Arial"/>
                <w:color w:val="000000"/>
                <w:sz w:val="18"/>
                <w:szCs w:val="18"/>
                <w:lang w:eastAsia="en-GB"/>
              </w:rPr>
            </w:pPr>
          </w:p>
          <w:p w:rsidR="00784956" w:rsidRPr="005A087E" w:rsidRDefault="00152C33" w:rsidP="00152C33">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Bố trí địa điểm, các điều kiện cần thiết, phân công người tiếp công dân; niêm yết công khai lịch tiếp công dân của Chủ tịch Ủy ban nhân dân cấp xã tại trụ sở</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52C33" w:rsidRDefault="00152C33" w:rsidP="005A087E">
            <w:pPr>
              <w:spacing w:after="0" w:line="240" w:lineRule="auto"/>
              <w:rPr>
                <w:rFonts w:ascii="Arial" w:eastAsia="Times New Roman" w:hAnsi="Arial" w:cs="Arial"/>
                <w:color w:val="000000"/>
                <w:sz w:val="18"/>
                <w:szCs w:val="18"/>
                <w:lang w:eastAsia="en-GB"/>
              </w:rPr>
            </w:pPr>
          </w:p>
          <w:p w:rsidR="00152C33" w:rsidRDefault="00152C33" w:rsidP="00152C33">
            <w:pPr>
              <w:rPr>
                <w:rFonts w:ascii="Arial" w:eastAsia="Times New Roman" w:hAnsi="Arial" w:cs="Arial"/>
                <w:sz w:val="18"/>
                <w:szCs w:val="18"/>
                <w:lang w:eastAsia="en-GB"/>
              </w:rPr>
            </w:pPr>
          </w:p>
          <w:p w:rsidR="00784956" w:rsidRPr="00152C33" w:rsidRDefault="00152C33" w:rsidP="00152C33">
            <w:pPr>
              <w:jc w:val="center"/>
              <w:rPr>
                <w:rFonts w:ascii="Arial" w:eastAsia="Times New Roman" w:hAnsi="Arial" w:cs="Arial"/>
                <w:sz w:val="18"/>
                <w:szCs w:val="18"/>
                <w:lang w:eastAsia="en-GB"/>
              </w:rPr>
            </w:pPr>
            <w:r>
              <w:rPr>
                <w:rFonts w:ascii="Arial" w:eastAsia="Times New Roman" w:hAnsi="Arial" w:cs="Arial"/>
                <w:color w:val="000000"/>
                <w:sz w:val="18"/>
                <w:szCs w:val="18"/>
                <w:lang w:eastAsia="en-GB"/>
              </w:rPr>
              <w:t>0,5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Thực hiện đầy đủ, đúng trách nhiệm tiếp công dân tại trụ sở Ủy ban nhân dân cấp xã (ít nhất 01 ngày trong 01 tuần) và tiếp công dân đột xuất (nếu có)</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52C33" w:rsidRDefault="00152C33" w:rsidP="005A087E">
            <w:pPr>
              <w:spacing w:after="0" w:line="240" w:lineRule="auto"/>
              <w:rPr>
                <w:rFonts w:ascii="Arial" w:eastAsia="Times New Roman" w:hAnsi="Arial" w:cs="Arial"/>
                <w:color w:val="000000"/>
                <w:sz w:val="18"/>
                <w:szCs w:val="18"/>
                <w:lang w:eastAsia="en-GB"/>
              </w:rPr>
            </w:pPr>
          </w:p>
          <w:p w:rsidR="00152C33" w:rsidRDefault="00152C33" w:rsidP="00152C33">
            <w:pPr>
              <w:rPr>
                <w:rFonts w:ascii="Arial" w:eastAsia="Times New Roman" w:hAnsi="Arial" w:cs="Arial"/>
                <w:sz w:val="18"/>
                <w:szCs w:val="18"/>
                <w:lang w:eastAsia="en-GB"/>
              </w:rPr>
            </w:pPr>
          </w:p>
          <w:p w:rsidR="00784956" w:rsidRPr="00152C33" w:rsidRDefault="00152C33" w:rsidP="00152C33">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Phối hợp, xử lý kịp thời vụ việc nhiều người cùng khiếu nại, tố cáo, kiến nghị, phản ánh về một nội dung; bảo đảm an toàn, trật tự cho hoạt động tiếp công dân</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52C33" w:rsidRDefault="00152C33" w:rsidP="005A087E">
            <w:pPr>
              <w:spacing w:after="0" w:line="240" w:lineRule="auto"/>
              <w:rPr>
                <w:rFonts w:ascii="Arial" w:eastAsia="Times New Roman" w:hAnsi="Arial" w:cs="Arial"/>
                <w:color w:val="000000"/>
                <w:sz w:val="18"/>
                <w:szCs w:val="18"/>
                <w:lang w:eastAsia="en-GB"/>
              </w:rPr>
            </w:pPr>
          </w:p>
          <w:p w:rsidR="00152C33" w:rsidRDefault="00152C33" w:rsidP="00152C33">
            <w:pPr>
              <w:rPr>
                <w:rFonts w:ascii="Arial" w:eastAsia="Times New Roman" w:hAnsi="Arial" w:cs="Arial"/>
                <w:sz w:val="18"/>
                <w:szCs w:val="18"/>
                <w:lang w:eastAsia="en-GB"/>
              </w:rPr>
            </w:pPr>
          </w:p>
          <w:p w:rsidR="00784956" w:rsidRPr="00152C33" w:rsidRDefault="00152C33" w:rsidP="00152C33">
            <w:pPr>
              <w:jc w:val="center"/>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 Tiếp nhận, giải quyết kiến nghị, phản ánh</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52C33" w:rsidRDefault="00152C33" w:rsidP="005A087E">
            <w:pPr>
              <w:spacing w:after="0" w:line="240" w:lineRule="auto"/>
              <w:rPr>
                <w:rFonts w:ascii="Arial" w:eastAsia="Times New Roman" w:hAnsi="Arial" w:cs="Arial"/>
                <w:color w:val="000000"/>
                <w:sz w:val="18"/>
                <w:szCs w:val="18"/>
                <w:lang w:eastAsia="en-GB"/>
              </w:rPr>
            </w:pPr>
          </w:p>
          <w:p w:rsidR="00784956" w:rsidRPr="00152C33" w:rsidRDefault="00152C33" w:rsidP="00152C33">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52C33" w:rsidRDefault="00152C33" w:rsidP="00152C33">
            <w:pPr>
              <w:spacing w:after="0" w:line="240" w:lineRule="auto"/>
              <w:jc w:val="center"/>
              <w:rPr>
                <w:rFonts w:ascii="Arial" w:eastAsia="Times New Roman" w:hAnsi="Arial" w:cs="Arial"/>
                <w:color w:val="000000"/>
                <w:sz w:val="18"/>
                <w:szCs w:val="18"/>
                <w:lang w:eastAsia="en-GB"/>
              </w:rPr>
            </w:pPr>
          </w:p>
          <w:p w:rsidR="00784956" w:rsidRPr="005A087E" w:rsidRDefault="00152C33" w:rsidP="00152C33">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 Tiếp nhận, giải quyết khiếu nại, tố cáo</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51207F" w:rsidRDefault="0051207F" w:rsidP="005A087E">
            <w:pPr>
              <w:spacing w:after="0" w:line="240" w:lineRule="auto"/>
              <w:rPr>
                <w:rFonts w:ascii="Arial" w:eastAsia="Times New Roman" w:hAnsi="Arial" w:cs="Arial"/>
                <w:color w:val="000000"/>
                <w:sz w:val="18"/>
                <w:szCs w:val="18"/>
                <w:lang w:eastAsia="en-GB"/>
              </w:rPr>
            </w:pPr>
          </w:p>
          <w:p w:rsidR="00784956" w:rsidRPr="0051207F" w:rsidRDefault="0051207F" w:rsidP="0051207F">
            <w:pPr>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51207F" w:rsidRDefault="0051207F" w:rsidP="0051207F">
            <w:pPr>
              <w:spacing w:after="0" w:line="240" w:lineRule="auto"/>
              <w:jc w:val="center"/>
              <w:rPr>
                <w:rFonts w:ascii="Arial" w:eastAsia="Times New Roman" w:hAnsi="Arial" w:cs="Arial"/>
                <w:color w:val="000000"/>
                <w:sz w:val="18"/>
                <w:szCs w:val="18"/>
                <w:lang w:eastAsia="en-GB"/>
              </w:rPr>
            </w:pPr>
          </w:p>
          <w:p w:rsidR="00784956" w:rsidRPr="005A087E" w:rsidRDefault="0051207F" w:rsidP="0051207F">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90%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80%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70%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2</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Tiếp nhận, giải quyết thủ tục hành chính theo đúng quy định pháp luật về giải quyết thủ tục hành chính</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7</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51207F" w:rsidRDefault="0051207F" w:rsidP="0051207F">
            <w:pPr>
              <w:spacing w:before="120" w:after="120" w:line="234" w:lineRule="atLeast"/>
              <w:jc w:val="center"/>
              <w:rPr>
                <w:rFonts w:ascii="Arial" w:eastAsia="Times New Roman" w:hAnsi="Arial" w:cs="Arial"/>
                <w:color w:val="000000"/>
                <w:sz w:val="18"/>
                <w:szCs w:val="18"/>
                <w:lang w:eastAsia="en-GB"/>
              </w:rPr>
            </w:pPr>
          </w:p>
          <w:p w:rsidR="00784956" w:rsidRPr="0051207F" w:rsidRDefault="0051207F" w:rsidP="0051207F">
            <w:pPr>
              <w:spacing w:before="120" w:after="120" w:line="234" w:lineRule="atLeast"/>
              <w:jc w:val="center"/>
              <w:rPr>
                <w:rFonts w:ascii="Arial" w:eastAsia="Times New Roman" w:hAnsi="Arial" w:cs="Arial"/>
                <w:b/>
                <w:color w:val="000000"/>
                <w:sz w:val="18"/>
                <w:szCs w:val="18"/>
                <w:lang w:eastAsia="en-GB"/>
              </w:rPr>
            </w:pPr>
            <w:r w:rsidRPr="0051207F">
              <w:rPr>
                <w:rFonts w:ascii="Arial" w:eastAsia="Times New Roman" w:hAnsi="Arial" w:cs="Arial"/>
                <w:b/>
                <w:color w:val="000000"/>
                <w:sz w:val="18"/>
                <w:szCs w:val="18"/>
                <w:lang w:eastAsia="en-GB"/>
              </w:rPr>
              <w:t>7</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7</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51207F" w:rsidRDefault="0051207F" w:rsidP="0051207F">
            <w:pPr>
              <w:spacing w:after="0" w:line="240" w:lineRule="auto"/>
              <w:jc w:val="center"/>
              <w:rPr>
                <w:rFonts w:ascii="Arial" w:eastAsia="Times New Roman" w:hAnsi="Arial" w:cs="Arial"/>
                <w:color w:val="000000"/>
                <w:sz w:val="18"/>
                <w:szCs w:val="18"/>
                <w:lang w:eastAsia="en-GB"/>
              </w:rPr>
            </w:pPr>
          </w:p>
          <w:p w:rsidR="00784956" w:rsidRPr="005A087E" w:rsidRDefault="0051207F" w:rsidP="0051207F">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7</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Từ 95% đến dưới 100%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6</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c) Từ 90% đến dưới 95%</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d) Từ 85% đến dưới 90%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4</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đ) Từ 80% đến dưới 85%</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3</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e) Từ 75% đến dưới 80%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2</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g) Từ 70% đến dưới 75%</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1</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h) Từ 50% đến dưới 70%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0,25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i) Dưới 50%</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3</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Không có cán bộ, công chức bị xử lý kỷ luật hành chính hoặc bị truy cứu trách nhiệm hình sự</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51207F" w:rsidRDefault="0051207F" w:rsidP="0051207F">
            <w:pPr>
              <w:spacing w:before="120" w:after="120" w:line="234" w:lineRule="atLeast"/>
              <w:jc w:val="center"/>
              <w:rPr>
                <w:rFonts w:ascii="Arial" w:eastAsia="Times New Roman" w:hAnsi="Arial" w:cs="Arial"/>
                <w:b/>
                <w:color w:val="000000"/>
                <w:sz w:val="18"/>
                <w:szCs w:val="18"/>
                <w:lang w:eastAsia="en-GB"/>
              </w:rPr>
            </w:pPr>
          </w:p>
          <w:p w:rsidR="00784956" w:rsidRPr="0051207F" w:rsidRDefault="0051207F" w:rsidP="0051207F">
            <w:pPr>
              <w:spacing w:before="120" w:after="120" w:line="234" w:lineRule="atLeast"/>
              <w:jc w:val="center"/>
              <w:rPr>
                <w:rFonts w:ascii="Arial" w:eastAsia="Times New Roman" w:hAnsi="Arial" w:cs="Arial"/>
                <w:b/>
                <w:color w:val="000000"/>
                <w:sz w:val="18"/>
                <w:szCs w:val="18"/>
                <w:lang w:eastAsia="en-GB"/>
              </w:rPr>
            </w:pPr>
            <w:r w:rsidRPr="0051207F">
              <w:rPr>
                <w:rFonts w:ascii="Arial" w:eastAsia="Times New Roman" w:hAnsi="Arial" w:cs="Arial"/>
                <w:b/>
                <w:color w:val="000000"/>
                <w:sz w:val="18"/>
                <w:szCs w:val="18"/>
                <w:lang w:eastAsia="en-GB"/>
              </w:rPr>
              <w:t>5</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Không có cán bộ, công chức bị xử lý kỷ luật hành chính hoặc bị truy cứu trách nhiệm hình sự</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5</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51207F" w:rsidRDefault="0051207F" w:rsidP="005A087E">
            <w:pPr>
              <w:spacing w:after="0" w:line="240" w:lineRule="auto"/>
              <w:rPr>
                <w:rFonts w:ascii="Arial" w:eastAsia="Times New Roman" w:hAnsi="Arial" w:cs="Arial"/>
                <w:color w:val="000000"/>
                <w:sz w:val="18"/>
                <w:szCs w:val="18"/>
                <w:lang w:eastAsia="en-GB"/>
              </w:rPr>
            </w:pPr>
          </w:p>
          <w:p w:rsidR="0051207F" w:rsidRDefault="0051207F" w:rsidP="0051207F">
            <w:pPr>
              <w:jc w:val="center"/>
              <w:rPr>
                <w:rFonts w:ascii="Arial" w:eastAsia="Times New Roman" w:hAnsi="Arial" w:cs="Arial"/>
                <w:sz w:val="18"/>
                <w:szCs w:val="18"/>
                <w:lang w:eastAsia="en-GB"/>
              </w:rPr>
            </w:pPr>
          </w:p>
          <w:p w:rsidR="00784956" w:rsidRPr="0051207F" w:rsidRDefault="0051207F" w:rsidP="0051207F">
            <w:pPr>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Có cán bộ, công chức bị xử lý kỷ luật hành chính hoặc bị truy cứu trách nhiệm hình sự</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Chỉ tiêu 4</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 xml:space="preserve">Đạt tiêu chuẩn “An toàn về an ninh, trật tự” theo đúng quy định pháp luật </w:t>
            </w:r>
            <w:r w:rsidRPr="005A087E">
              <w:rPr>
                <w:rFonts w:ascii="Arial" w:eastAsia="Times New Roman" w:hAnsi="Arial" w:cs="Arial"/>
                <w:b/>
                <w:bCs/>
                <w:color w:val="000000"/>
                <w:sz w:val="18"/>
                <w:szCs w:val="18"/>
                <w:lang w:val="vi-VN" w:eastAsia="en-GB"/>
              </w:rPr>
              <w:lastRenderedPageBreak/>
              <w:t>về an ninh quốc gia, trật tự, an toàn xã hội</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lastRenderedPageBreak/>
              <w:t>6</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nil"/>
              <w:left w:val="nil"/>
              <w:bottom w:val="single" w:sz="8" w:space="0" w:color="000000"/>
              <w:right w:val="nil"/>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nil"/>
              <w:left w:val="nil"/>
              <w:bottom w:val="single" w:sz="8" w:space="0" w:color="000000"/>
              <w:right w:val="single" w:sz="8" w:space="0" w:color="000000"/>
            </w:tcBorders>
          </w:tcPr>
          <w:p w:rsidR="00784956" w:rsidRPr="00122FCD" w:rsidRDefault="00122FCD" w:rsidP="00122FCD">
            <w:pPr>
              <w:spacing w:before="120" w:after="120" w:line="234" w:lineRule="atLeast"/>
              <w:jc w:val="center"/>
              <w:rPr>
                <w:rFonts w:ascii="Arial" w:eastAsia="Times New Roman" w:hAnsi="Arial" w:cs="Arial"/>
                <w:b/>
                <w:color w:val="000000"/>
                <w:sz w:val="18"/>
                <w:szCs w:val="18"/>
                <w:lang w:eastAsia="en-GB"/>
              </w:rPr>
            </w:pPr>
            <w:r w:rsidRPr="00122FCD">
              <w:rPr>
                <w:rFonts w:ascii="Arial" w:eastAsia="Times New Roman" w:hAnsi="Arial" w:cs="Arial"/>
                <w:b/>
                <w:color w:val="000000"/>
                <w:sz w:val="18"/>
                <w:szCs w:val="18"/>
                <w:lang w:eastAsia="en-GB"/>
              </w:rPr>
              <w:t>6</w:t>
            </w:r>
          </w:p>
        </w:tc>
        <w:tc>
          <w:tcPr>
            <w:tcW w:w="754" w:type="pct"/>
            <w:gridSpan w:val="2"/>
            <w:tcBorders>
              <w:top w:val="nil"/>
              <w:left w:val="nil"/>
              <w:bottom w:val="single" w:sz="8" w:space="0" w:color="000000"/>
              <w:right w:val="single" w:sz="8" w:space="0" w:color="000000"/>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78693B" w:rsidRPr="005A087E" w:rsidTr="0078693B">
        <w:trPr>
          <w:tblCellSpacing w:w="0" w:type="dxa"/>
        </w:trPr>
        <w:tc>
          <w:tcPr>
            <w:tcW w:w="3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lastRenderedPageBreak/>
              <w:t> </w:t>
            </w: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a) Đạt tiêu chuẩn “An toàn về an ninh, trật tự”</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6</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122FCD" w:rsidRDefault="00122FCD" w:rsidP="005A087E">
            <w:pPr>
              <w:spacing w:after="0" w:line="240" w:lineRule="auto"/>
              <w:rPr>
                <w:rFonts w:ascii="Arial" w:eastAsia="Times New Roman" w:hAnsi="Arial" w:cs="Arial"/>
                <w:color w:val="000000"/>
                <w:sz w:val="18"/>
                <w:szCs w:val="18"/>
                <w:lang w:eastAsia="en-GB"/>
              </w:rPr>
            </w:pPr>
          </w:p>
          <w:p w:rsidR="00784956" w:rsidRPr="00122FCD" w:rsidRDefault="00122FCD" w:rsidP="00122FCD">
            <w:pPr>
              <w:jc w:val="center"/>
              <w:rPr>
                <w:rFonts w:ascii="Arial" w:eastAsia="Times New Roman" w:hAnsi="Arial" w:cs="Arial"/>
                <w:sz w:val="18"/>
                <w:szCs w:val="18"/>
                <w:lang w:eastAsia="en-GB"/>
              </w:rPr>
            </w:pPr>
            <w:r>
              <w:rPr>
                <w:rFonts w:ascii="Arial" w:eastAsia="Times New Roman" w:hAnsi="Arial" w:cs="Arial"/>
                <w:sz w:val="18"/>
                <w:szCs w:val="18"/>
                <w:lang w:eastAsia="en-GB"/>
              </w:rPr>
              <w:t>6</w:t>
            </w: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391" w:type="pct"/>
            <w:vMerge/>
            <w:tcBorders>
              <w:top w:val="nil"/>
              <w:left w:val="single" w:sz="8" w:space="0" w:color="000000"/>
              <w:bottom w:val="single" w:sz="8" w:space="0" w:color="000000"/>
              <w:right w:val="single" w:sz="8" w:space="0" w:color="000000"/>
            </w:tcBorders>
            <w:shd w:val="clear" w:color="auto" w:fill="FFFFFF"/>
            <w:vAlign w:val="center"/>
            <w:hideMark/>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1436"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8C63D6">
            <w:pPr>
              <w:spacing w:before="120" w:after="120" w:line="234" w:lineRule="atLeast"/>
              <w:jc w:val="both"/>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b) Không đạt tiêu chuẩn “An toàn về an ninh, trật tự”</w:t>
            </w:r>
          </w:p>
        </w:tc>
        <w:tc>
          <w:tcPr>
            <w:tcW w:w="477" w:type="pct"/>
            <w:gridSpan w:val="2"/>
            <w:tcBorders>
              <w:top w:val="nil"/>
              <w:left w:val="nil"/>
              <w:bottom w:val="single" w:sz="8" w:space="0" w:color="000000"/>
              <w:right w:val="single" w:sz="8" w:space="0" w:color="000000"/>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color w:val="000000"/>
                <w:sz w:val="18"/>
                <w:szCs w:val="18"/>
                <w:lang w:val="vi-VN" w:eastAsia="en-GB"/>
              </w:rPr>
              <w:t>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after="0" w:line="240" w:lineRule="auto"/>
              <w:rPr>
                <w:rFonts w:ascii="Arial" w:eastAsia="Times New Roman" w:hAnsi="Arial" w:cs="Arial"/>
                <w:b/>
                <w:color w:val="000000"/>
                <w:sz w:val="18"/>
                <w:szCs w:val="18"/>
                <w:lang w:eastAsia="en-GB"/>
              </w:rPr>
            </w:pPr>
          </w:p>
        </w:tc>
        <w:tc>
          <w:tcPr>
            <w:tcW w:w="630" w:type="pct"/>
            <w:tcBorders>
              <w:top w:val="nil"/>
              <w:left w:val="nil"/>
              <w:bottom w:val="single" w:sz="8" w:space="0" w:color="000000"/>
              <w:right w:val="nil"/>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20"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669" w:type="pct"/>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c>
          <w:tcPr>
            <w:tcW w:w="754" w:type="pct"/>
            <w:gridSpan w:val="2"/>
            <w:tcBorders>
              <w:top w:val="nil"/>
              <w:left w:val="nil"/>
              <w:bottom w:val="single" w:sz="8" w:space="0" w:color="000000"/>
              <w:right w:val="single" w:sz="8" w:space="0" w:color="000000"/>
            </w:tcBorders>
            <w:shd w:val="clear" w:color="auto" w:fill="FFFFFF"/>
          </w:tcPr>
          <w:p w:rsidR="00784956" w:rsidRPr="005A087E" w:rsidRDefault="00784956" w:rsidP="005A087E">
            <w:pPr>
              <w:spacing w:after="0" w:line="240" w:lineRule="auto"/>
              <w:rPr>
                <w:rFonts w:ascii="Arial" w:eastAsia="Times New Roman" w:hAnsi="Arial" w:cs="Arial"/>
                <w:color w:val="000000"/>
                <w:sz w:val="18"/>
                <w:szCs w:val="18"/>
                <w:lang w:eastAsia="en-GB"/>
              </w:rPr>
            </w:pPr>
          </w:p>
        </w:tc>
      </w:tr>
      <w:tr w:rsidR="0078693B" w:rsidRPr="005A087E" w:rsidTr="0078693B">
        <w:trPr>
          <w:tblCellSpacing w:w="0" w:type="dxa"/>
        </w:trPr>
        <w:tc>
          <w:tcPr>
            <w:tcW w:w="18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TỔNG CỘNG:</w:t>
            </w:r>
          </w:p>
        </w:tc>
        <w:tc>
          <w:tcPr>
            <w:tcW w:w="4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4956" w:rsidRPr="005A087E" w:rsidRDefault="00784956" w:rsidP="005A087E">
            <w:pPr>
              <w:spacing w:before="120" w:after="120" w:line="234" w:lineRule="atLeast"/>
              <w:jc w:val="center"/>
              <w:rPr>
                <w:rFonts w:ascii="Arial" w:eastAsia="Times New Roman" w:hAnsi="Arial" w:cs="Arial"/>
                <w:color w:val="000000"/>
                <w:sz w:val="18"/>
                <w:szCs w:val="18"/>
                <w:lang w:eastAsia="en-GB"/>
              </w:rPr>
            </w:pPr>
            <w:r w:rsidRPr="005A087E">
              <w:rPr>
                <w:rFonts w:ascii="Arial" w:eastAsia="Times New Roman" w:hAnsi="Arial" w:cs="Arial"/>
                <w:b/>
                <w:bCs/>
                <w:color w:val="000000"/>
                <w:sz w:val="18"/>
                <w:szCs w:val="18"/>
                <w:lang w:val="vi-VN" w:eastAsia="en-GB"/>
              </w:rPr>
              <w:t>100</w:t>
            </w:r>
          </w:p>
        </w:tc>
        <w:tc>
          <w:tcPr>
            <w:tcW w:w="623"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b/>
                <w:color w:val="000000"/>
                <w:sz w:val="18"/>
                <w:szCs w:val="18"/>
                <w:lang w:val="vi-VN" w:eastAsia="en-GB"/>
              </w:rPr>
            </w:pPr>
          </w:p>
        </w:tc>
        <w:tc>
          <w:tcPr>
            <w:tcW w:w="630"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20" w:type="pct"/>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c>
          <w:tcPr>
            <w:tcW w:w="669" w:type="pct"/>
            <w:tcBorders>
              <w:top w:val="single" w:sz="4" w:space="0" w:color="auto"/>
              <w:left w:val="single" w:sz="4" w:space="0" w:color="auto"/>
              <w:bottom w:val="single" w:sz="4" w:space="0" w:color="auto"/>
              <w:right w:val="single" w:sz="4" w:space="0" w:color="auto"/>
            </w:tcBorders>
          </w:tcPr>
          <w:p w:rsidR="00784956" w:rsidRPr="00795528" w:rsidRDefault="00795528" w:rsidP="00795528">
            <w:pPr>
              <w:spacing w:before="120" w:after="120" w:line="234" w:lineRule="atLeast"/>
              <w:jc w:val="center"/>
              <w:rPr>
                <w:rFonts w:ascii="Arial" w:eastAsia="Times New Roman" w:hAnsi="Arial" w:cs="Arial"/>
                <w:b/>
                <w:color w:val="000000"/>
                <w:sz w:val="18"/>
                <w:szCs w:val="18"/>
                <w:lang w:eastAsia="en-GB"/>
              </w:rPr>
            </w:pPr>
            <w:r w:rsidRPr="00795528">
              <w:rPr>
                <w:rFonts w:ascii="Arial" w:eastAsia="Times New Roman" w:hAnsi="Arial" w:cs="Arial"/>
                <w:b/>
                <w:color w:val="000000"/>
                <w:sz w:val="18"/>
                <w:szCs w:val="18"/>
                <w:lang w:eastAsia="en-GB"/>
              </w:rPr>
              <w:t>100</w:t>
            </w:r>
          </w:p>
        </w:tc>
        <w:tc>
          <w:tcPr>
            <w:tcW w:w="754" w:type="pct"/>
            <w:gridSpan w:val="2"/>
            <w:tcBorders>
              <w:top w:val="single" w:sz="4" w:space="0" w:color="auto"/>
              <w:left w:val="single" w:sz="4" w:space="0" w:color="auto"/>
              <w:bottom w:val="single" w:sz="4" w:space="0" w:color="auto"/>
              <w:right w:val="single" w:sz="4" w:space="0" w:color="auto"/>
            </w:tcBorders>
          </w:tcPr>
          <w:p w:rsidR="00784956" w:rsidRPr="005A087E" w:rsidRDefault="00784956" w:rsidP="005A087E">
            <w:pPr>
              <w:spacing w:before="120" w:after="120" w:line="234" w:lineRule="atLeast"/>
              <w:rPr>
                <w:rFonts w:ascii="Arial" w:eastAsia="Times New Roman" w:hAnsi="Arial" w:cs="Arial"/>
                <w:color w:val="000000"/>
                <w:sz w:val="18"/>
                <w:szCs w:val="18"/>
                <w:lang w:val="vi-VN" w:eastAsia="en-GB"/>
              </w:rPr>
            </w:pPr>
          </w:p>
        </w:tc>
      </w:tr>
      <w:tr w:rsidR="00C3267B" w:rsidRPr="00455165" w:rsidTr="0078693B">
        <w:tblPrEx>
          <w:tblCellSpacing w:w="0" w:type="nil"/>
          <w:tblBorders>
            <w:top w:val="nil"/>
            <w:bottom w:val="nil"/>
            <w:insideH w:val="nil"/>
            <w:insideV w:val="nil"/>
          </w:tblBorders>
          <w:shd w:val="clear" w:color="auto" w:fill="auto"/>
        </w:tblPrEx>
        <w:trPr>
          <w:gridBefore w:val="2"/>
          <w:gridAfter w:val="1"/>
          <w:wBefore w:w="396" w:type="pct"/>
          <w:wAfter w:w="316" w:type="pct"/>
        </w:trPr>
        <w:tc>
          <w:tcPr>
            <w:tcW w:w="1536" w:type="pct"/>
            <w:gridSpan w:val="2"/>
            <w:tcBorders>
              <w:top w:val="nil"/>
              <w:left w:val="nil"/>
              <w:bottom w:val="nil"/>
              <w:right w:val="nil"/>
              <w:tl2br w:val="nil"/>
              <w:tr2bl w:val="nil"/>
            </w:tcBorders>
            <w:shd w:val="clear" w:color="auto" w:fill="auto"/>
            <w:tcMar>
              <w:top w:w="0" w:type="dxa"/>
              <w:left w:w="108" w:type="dxa"/>
              <w:bottom w:w="0" w:type="dxa"/>
              <w:right w:w="108" w:type="dxa"/>
            </w:tcMar>
          </w:tcPr>
          <w:p w:rsidR="00C3267B" w:rsidRDefault="00C3267B" w:rsidP="00CA750D">
            <w:pPr>
              <w:spacing w:before="120"/>
              <w:jc w:val="center"/>
              <w:rPr>
                <w:rFonts w:ascii="Times New Roman" w:hAnsi="Times New Roman" w:cs="Times New Roman"/>
                <w:b/>
                <w:bCs/>
                <w:sz w:val="26"/>
                <w:szCs w:val="26"/>
                <w:lang w:val="vi-VN"/>
              </w:rPr>
            </w:pPr>
          </w:p>
          <w:p w:rsidR="00C3267B" w:rsidRPr="00455165" w:rsidRDefault="00C3267B" w:rsidP="00C3267B">
            <w:pPr>
              <w:spacing w:before="120"/>
              <w:jc w:val="center"/>
              <w:rPr>
                <w:rFonts w:ascii="Times New Roman" w:hAnsi="Times New Roman" w:cs="Times New Roman"/>
                <w:sz w:val="26"/>
                <w:szCs w:val="26"/>
              </w:rPr>
            </w:pPr>
            <w:r w:rsidRPr="00455165">
              <w:rPr>
                <w:rFonts w:ascii="Times New Roman" w:hAnsi="Times New Roman" w:cs="Times New Roman"/>
                <w:b/>
                <w:bCs/>
                <w:sz w:val="26"/>
                <w:szCs w:val="26"/>
                <w:lang w:val="vi-VN"/>
              </w:rPr>
              <w:t>Ủ</w:t>
            </w:r>
            <w:r>
              <w:rPr>
                <w:rFonts w:ascii="Times New Roman" w:hAnsi="Times New Roman" w:cs="Times New Roman"/>
                <w:b/>
                <w:bCs/>
                <w:sz w:val="26"/>
                <w:szCs w:val="26"/>
                <w:lang w:val="vi-VN"/>
              </w:rPr>
              <w:t xml:space="preserve">Y BAN NHÂN DÂN </w:t>
            </w:r>
            <w:r w:rsidRPr="00455165">
              <w:rPr>
                <w:rFonts w:ascii="Times New Roman" w:hAnsi="Times New Roman" w:cs="Times New Roman"/>
                <w:b/>
                <w:bCs/>
                <w:sz w:val="26"/>
                <w:szCs w:val="26"/>
                <w:lang w:val="vi-VN"/>
              </w:rPr>
              <w:br/>
            </w:r>
            <w:r>
              <w:rPr>
                <w:rFonts w:ascii="Times New Roman" w:hAnsi="Times New Roman" w:cs="Times New Roman"/>
                <w:b/>
                <w:bCs/>
                <w:sz w:val="26"/>
                <w:szCs w:val="26"/>
              </w:rPr>
              <w:t>CHỦ TỊCH</w:t>
            </w:r>
            <w:r w:rsidRPr="00455165">
              <w:rPr>
                <w:rFonts w:ascii="Times New Roman" w:hAnsi="Times New Roman" w:cs="Times New Roman"/>
                <w:b/>
                <w:bCs/>
                <w:sz w:val="26"/>
                <w:szCs w:val="26"/>
                <w:lang w:val="vi-VN"/>
              </w:rPr>
              <w:br/>
            </w:r>
          </w:p>
        </w:tc>
        <w:tc>
          <w:tcPr>
            <w:tcW w:w="2752" w:type="pct"/>
            <w:gridSpan w:val="6"/>
            <w:tcBorders>
              <w:top w:val="nil"/>
              <w:left w:val="nil"/>
              <w:bottom w:val="nil"/>
              <w:right w:val="nil"/>
              <w:tl2br w:val="nil"/>
              <w:tr2bl w:val="nil"/>
            </w:tcBorders>
            <w:shd w:val="clear" w:color="auto" w:fill="auto"/>
            <w:tcMar>
              <w:top w:w="0" w:type="dxa"/>
              <w:left w:w="108" w:type="dxa"/>
              <w:bottom w:w="0" w:type="dxa"/>
              <w:right w:w="108" w:type="dxa"/>
            </w:tcMar>
          </w:tcPr>
          <w:p w:rsidR="00C3267B" w:rsidRDefault="00C3267B" w:rsidP="00CA750D">
            <w:pPr>
              <w:spacing w:before="120" w:after="0"/>
              <w:jc w:val="center"/>
              <w:rPr>
                <w:rFonts w:ascii="Times New Roman" w:hAnsi="Times New Roman" w:cs="Times New Roman"/>
                <w:b/>
                <w:bCs/>
                <w:sz w:val="26"/>
                <w:szCs w:val="26"/>
                <w:lang w:val="vi-VN"/>
              </w:rPr>
            </w:pPr>
          </w:p>
          <w:p w:rsidR="00C3267B" w:rsidRPr="00455165" w:rsidRDefault="00C3267B" w:rsidP="00C3267B">
            <w:pPr>
              <w:spacing w:before="120" w:after="0"/>
              <w:jc w:val="center"/>
              <w:rPr>
                <w:rFonts w:ascii="Times New Roman" w:hAnsi="Times New Roman" w:cs="Times New Roman"/>
                <w:sz w:val="26"/>
                <w:szCs w:val="26"/>
              </w:rPr>
            </w:pPr>
            <w:r>
              <w:rPr>
                <w:rFonts w:ascii="Times New Roman" w:hAnsi="Times New Roman" w:cs="Times New Roman"/>
                <w:b/>
                <w:bCs/>
                <w:sz w:val="26"/>
                <w:szCs w:val="26"/>
              </w:rPr>
              <w:t>NGƯỜI THỰC HIỆN</w:t>
            </w:r>
            <w:r w:rsidRPr="00455165">
              <w:rPr>
                <w:rFonts w:ascii="Times New Roman" w:hAnsi="Times New Roman" w:cs="Times New Roman"/>
                <w:b/>
                <w:bCs/>
                <w:sz w:val="26"/>
                <w:szCs w:val="26"/>
                <w:lang w:val="vi-VN"/>
              </w:rPr>
              <w:t xml:space="preserve"> </w:t>
            </w:r>
            <w:r w:rsidRPr="00455165">
              <w:rPr>
                <w:rFonts w:ascii="Times New Roman" w:hAnsi="Times New Roman" w:cs="Times New Roman"/>
                <w:b/>
                <w:bCs/>
                <w:sz w:val="26"/>
                <w:szCs w:val="26"/>
                <w:lang w:val="vi-VN"/>
              </w:rPr>
              <w:br/>
            </w:r>
          </w:p>
        </w:tc>
      </w:tr>
    </w:tbl>
    <w:p w:rsidR="00DA320A" w:rsidRDefault="00DA320A" w:rsidP="0098684F">
      <w:pPr>
        <w:shd w:val="clear" w:color="auto" w:fill="FFFFFF"/>
        <w:spacing w:before="120" w:after="120" w:line="234" w:lineRule="atLeast"/>
      </w:pPr>
    </w:p>
    <w:sectPr w:rsidR="00DA320A" w:rsidSect="005A087E">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7E"/>
    <w:rsid w:val="000A7F3B"/>
    <w:rsid w:val="00122FCD"/>
    <w:rsid w:val="00152C33"/>
    <w:rsid w:val="001B0CDC"/>
    <w:rsid w:val="001C68C5"/>
    <w:rsid w:val="00252EB0"/>
    <w:rsid w:val="00294404"/>
    <w:rsid w:val="002A05E6"/>
    <w:rsid w:val="00323F5C"/>
    <w:rsid w:val="003C3C9D"/>
    <w:rsid w:val="003D190B"/>
    <w:rsid w:val="003E1882"/>
    <w:rsid w:val="003E516C"/>
    <w:rsid w:val="00434C72"/>
    <w:rsid w:val="00455165"/>
    <w:rsid w:val="0048107E"/>
    <w:rsid w:val="004B42F3"/>
    <w:rsid w:val="0051207F"/>
    <w:rsid w:val="005933D9"/>
    <w:rsid w:val="005A087E"/>
    <w:rsid w:val="005A32CD"/>
    <w:rsid w:val="005F4B6B"/>
    <w:rsid w:val="00613B74"/>
    <w:rsid w:val="00614A95"/>
    <w:rsid w:val="0067551E"/>
    <w:rsid w:val="00677647"/>
    <w:rsid w:val="00681B2D"/>
    <w:rsid w:val="006C63E6"/>
    <w:rsid w:val="00784956"/>
    <w:rsid w:val="0078693B"/>
    <w:rsid w:val="00795528"/>
    <w:rsid w:val="007A109E"/>
    <w:rsid w:val="007B0314"/>
    <w:rsid w:val="00811314"/>
    <w:rsid w:val="00813090"/>
    <w:rsid w:val="008C63D6"/>
    <w:rsid w:val="0090372F"/>
    <w:rsid w:val="009828F3"/>
    <w:rsid w:val="0098684F"/>
    <w:rsid w:val="00A21638"/>
    <w:rsid w:val="00A902EB"/>
    <w:rsid w:val="00B435B0"/>
    <w:rsid w:val="00C3267B"/>
    <w:rsid w:val="00C41049"/>
    <w:rsid w:val="00C81066"/>
    <w:rsid w:val="00CA750D"/>
    <w:rsid w:val="00CE3149"/>
    <w:rsid w:val="00D1699B"/>
    <w:rsid w:val="00D328C3"/>
    <w:rsid w:val="00D507B2"/>
    <w:rsid w:val="00DA320A"/>
    <w:rsid w:val="00EC56EE"/>
    <w:rsid w:val="00F07C98"/>
    <w:rsid w:val="00F57048"/>
    <w:rsid w:val="00F63427"/>
    <w:rsid w:val="00FB3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FB572-059C-44EC-A6B7-A97DE80B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8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A087E"/>
    <w:rPr>
      <w:color w:val="0000FF"/>
      <w:u w:val="single"/>
    </w:rPr>
  </w:style>
  <w:style w:type="character" w:styleId="FollowedHyperlink">
    <w:name w:val="FollowedHyperlink"/>
    <w:basedOn w:val="DefaultParagraphFont"/>
    <w:uiPriority w:val="99"/>
    <w:semiHidden/>
    <w:unhideWhenUsed/>
    <w:rsid w:val="005A087E"/>
    <w:rPr>
      <w:color w:val="800080"/>
      <w:u w:val="single"/>
    </w:rPr>
  </w:style>
  <w:style w:type="paragraph" w:styleId="BalloonText">
    <w:name w:val="Balloon Text"/>
    <w:basedOn w:val="Normal"/>
    <w:link w:val="BalloonTextChar"/>
    <w:uiPriority w:val="99"/>
    <w:semiHidden/>
    <w:unhideWhenUsed/>
    <w:rsid w:val="00786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5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2023-12-29T03:08:00Z</cp:lastPrinted>
  <dcterms:created xsi:type="dcterms:W3CDTF">2024-12-19T01:50:00Z</dcterms:created>
  <dcterms:modified xsi:type="dcterms:W3CDTF">2024-12-24T00:12:00Z</dcterms:modified>
</cp:coreProperties>
</file>